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3B3" w:rsidRDefault="00F573B3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F573B3" w:rsidRDefault="00F573B3">
      <w:pPr>
        <w:pStyle w:val="ConsPlusTitle"/>
        <w:jc w:val="center"/>
      </w:pPr>
    </w:p>
    <w:p w:rsidR="00F573B3" w:rsidRDefault="00F573B3">
      <w:pPr>
        <w:pStyle w:val="ConsPlusTitle"/>
        <w:jc w:val="center"/>
      </w:pPr>
      <w:r>
        <w:t>ПОСТАНОВЛЕНИЕ</w:t>
      </w:r>
    </w:p>
    <w:p w:rsidR="00F573B3" w:rsidRDefault="00F573B3">
      <w:pPr>
        <w:pStyle w:val="ConsPlusTitle"/>
        <w:jc w:val="center"/>
      </w:pPr>
      <w:r>
        <w:t>от 16 декабря 2023 г. N 2185</w:t>
      </w:r>
    </w:p>
    <w:p w:rsidR="00F573B3" w:rsidRDefault="00F573B3">
      <w:pPr>
        <w:pStyle w:val="ConsPlusTitle"/>
        <w:jc w:val="center"/>
      </w:pPr>
    </w:p>
    <w:p w:rsidR="00F573B3" w:rsidRDefault="00F573B3">
      <w:pPr>
        <w:pStyle w:val="ConsPlusTitle"/>
        <w:jc w:val="center"/>
      </w:pPr>
      <w:r>
        <w:t>ОБ УТВЕРЖДЕНИИ ПРАВИЛ</w:t>
      </w:r>
    </w:p>
    <w:p w:rsidR="00F573B3" w:rsidRDefault="00F573B3">
      <w:pPr>
        <w:pStyle w:val="ConsPlusTitle"/>
        <w:jc w:val="center"/>
      </w:pPr>
      <w:r>
        <w:t>ОСУЩЕСТВЛЕНИЯ В 2026 ГОДУ БАНКОВСКОГО СОПРОВОЖДЕНИЯ</w:t>
      </w:r>
    </w:p>
    <w:p w:rsidR="00F573B3" w:rsidRDefault="00F573B3">
      <w:pPr>
        <w:pStyle w:val="ConsPlusTitle"/>
        <w:jc w:val="center"/>
      </w:pPr>
      <w:r>
        <w:t>ПРИ КАЗНАЧЕЙСКОМ СОПРОВОЖДЕНИИ СРЕДСТВ</w:t>
      </w:r>
    </w:p>
    <w:p w:rsidR="00F573B3" w:rsidRDefault="00F573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73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73B3" w:rsidRDefault="00F573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73B3" w:rsidRDefault="00F573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73B3" w:rsidRDefault="00F573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73B3" w:rsidRDefault="00F573B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13.12.2024 </w:t>
            </w:r>
            <w:hyperlink r:id="rId5">
              <w:r>
                <w:rPr>
                  <w:color w:val="0000FF"/>
                </w:rPr>
                <w:t>N 1780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573B3" w:rsidRDefault="00F573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12.12.2025 </w:t>
            </w:r>
            <w:hyperlink r:id="rId6">
              <w:r>
                <w:rPr>
                  <w:color w:val="0000FF"/>
                </w:rPr>
                <w:t>N 2021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73B3" w:rsidRDefault="00F573B3">
            <w:pPr>
              <w:pStyle w:val="ConsPlusNormal"/>
            </w:pPr>
          </w:p>
        </w:tc>
      </w:tr>
    </w:tbl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573B3" w:rsidRDefault="00F573B3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13.12.2024 N 1780)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осуществления в 2026 году банковского сопровождения при казначейском сопровождении средств.</w:t>
      </w:r>
    </w:p>
    <w:p w:rsidR="00F573B3" w:rsidRDefault="00F573B3">
      <w:pPr>
        <w:pStyle w:val="ConsPlusNormal"/>
        <w:jc w:val="both"/>
      </w:pPr>
      <w:r>
        <w:t xml:space="preserve">(в ред. Постановлений Правительства РФ от 13.12.2024 </w:t>
      </w:r>
      <w:hyperlink r:id="rId8">
        <w:r>
          <w:rPr>
            <w:color w:val="0000FF"/>
          </w:rPr>
          <w:t>N 1780</w:t>
        </w:r>
      </w:hyperlink>
      <w:r>
        <w:t xml:space="preserve">, от 12.12.2025 </w:t>
      </w:r>
      <w:hyperlink r:id="rId9">
        <w:r>
          <w:rPr>
            <w:color w:val="0000FF"/>
          </w:rPr>
          <w:t>N 2021</w:t>
        </w:r>
      </w:hyperlink>
      <w:r>
        <w:t>)</w:t>
      </w:r>
    </w:p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jc w:val="right"/>
      </w:pPr>
      <w:r>
        <w:t>Председатель Правительства</w:t>
      </w:r>
    </w:p>
    <w:p w:rsidR="00F573B3" w:rsidRDefault="00F573B3">
      <w:pPr>
        <w:pStyle w:val="ConsPlusNormal"/>
        <w:jc w:val="right"/>
      </w:pPr>
      <w:r>
        <w:t>Российской Федерации</w:t>
      </w:r>
    </w:p>
    <w:p w:rsidR="00F573B3" w:rsidRDefault="00F573B3">
      <w:pPr>
        <w:pStyle w:val="ConsPlusNormal"/>
        <w:jc w:val="right"/>
      </w:pPr>
      <w:r>
        <w:t>М.МИШУСТИН</w:t>
      </w:r>
    </w:p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jc w:val="right"/>
        <w:outlineLvl w:val="0"/>
      </w:pPr>
      <w:r>
        <w:t>Утверждены</w:t>
      </w:r>
    </w:p>
    <w:p w:rsidR="00F573B3" w:rsidRDefault="00F573B3">
      <w:pPr>
        <w:pStyle w:val="ConsPlusNormal"/>
        <w:jc w:val="right"/>
      </w:pPr>
      <w:r>
        <w:t>постановлением Правительства</w:t>
      </w:r>
    </w:p>
    <w:p w:rsidR="00F573B3" w:rsidRDefault="00F573B3">
      <w:pPr>
        <w:pStyle w:val="ConsPlusNormal"/>
        <w:jc w:val="right"/>
      </w:pPr>
      <w:r>
        <w:t>Российской Федерации</w:t>
      </w:r>
    </w:p>
    <w:p w:rsidR="00F573B3" w:rsidRDefault="00F573B3">
      <w:pPr>
        <w:pStyle w:val="ConsPlusNormal"/>
        <w:jc w:val="right"/>
      </w:pPr>
      <w:r>
        <w:t>от 16 декабря 2023 г. N 2185</w:t>
      </w:r>
    </w:p>
    <w:p w:rsidR="00F573B3" w:rsidRDefault="00F573B3">
      <w:pPr>
        <w:pStyle w:val="ConsPlusNormal"/>
        <w:jc w:val="center"/>
      </w:pPr>
    </w:p>
    <w:p w:rsidR="00F573B3" w:rsidRDefault="00F573B3">
      <w:pPr>
        <w:pStyle w:val="ConsPlusTitle"/>
        <w:jc w:val="center"/>
      </w:pPr>
      <w:bookmarkStart w:id="1" w:name="P31"/>
      <w:bookmarkEnd w:id="1"/>
      <w:r>
        <w:t>ПРАВИЛА</w:t>
      </w:r>
    </w:p>
    <w:p w:rsidR="00F573B3" w:rsidRDefault="00F573B3">
      <w:pPr>
        <w:pStyle w:val="ConsPlusTitle"/>
        <w:jc w:val="center"/>
      </w:pPr>
      <w:r>
        <w:t>ОСУЩЕСТВЛЕНИЯ В 2026 ГОДУ БАНКОВСКОГО СОПРОВОЖДЕНИЯ</w:t>
      </w:r>
    </w:p>
    <w:p w:rsidR="00F573B3" w:rsidRDefault="00F573B3">
      <w:pPr>
        <w:pStyle w:val="ConsPlusTitle"/>
        <w:jc w:val="center"/>
      </w:pPr>
      <w:r>
        <w:t>ПРИ КАЗНАЧЕЙСКОМ СОПРОВОЖДЕНИИ СРЕДСТВ</w:t>
      </w:r>
    </w:p>
    <w:p w:rsidR="00F573B3" w:rsidRDefault="00F573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73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73B3" w:rsidRDefault="00F573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73B3" w:rsidRDefault="00F573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73B3" w:rsidRDefault="00F573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73B3" w:rsidRDefault="00F573B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13.12.2024 </w:t>
            </w:r>
            <w:hyperlink r:id="rId10">
              <w:r>
                <w:rPr>
                  <w:color w:val="0000FF"/>
                </w:rPr>
                <w:t>N 1780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573B3" w:rsidRDefault="00F573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12.12.2025 </w:t>
            </w:r>
            <w:hyperlink r:id="rId11">
              <w:r>
                <w:rPr>
                  <w:color w:val="0000FF"/>
                </w:rPr>
                <w:t>N 2021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73B3" w:rsidRDefault="00F573B3">
            <w:pPr>
              <w:pStyle w:val="ConsPlusNormal"/>
            </w:pPr>
          </w:p>
        </w:tc>
      </w:tr>
    </w:tbl>
    <w:p w:rsidR="00F573B3" w:rsidRDefault="00F573B3">
      <w:pPr>
        <w:pStyle w:val="ConsPlusNormal"/>
        <w:jc w:val="center"/>
      </w:pPr>
    </w:p>
    <w:p w:rsidR="00F573B3" w:rsidRDefault="00F573B3">
      <w:pPr>
        <w:pStyle w:val="ConsPlusTitle"/>
        <w:jc w:val="center"/>
        <w:outlineLvl w:val="1"/>
      </w:pPr>
      <w:r>
        <w:t>I. Общие положения</w:t>
      </w:r>
    </w:p>
    <w:p w:rsidR="00F573B3" w:rsidRDefault="00F573B3">
      <w:pPr>
        <w:pStyle w:val="ConsPlusNormal"/>
        <w:jc w:val="center"/>
      </w:pPr>
    </w:p>
    <w:p w:rsidR="00F573B3" w:rsidRDefault="00F573B3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осуществления в 2026 году банками банковского сопровождения контрактов, определенных в соответствии с </w:t>
      </w:r>
      <w:hyperlink w:anchor="P42">
        <w:r>
          <w:rPr>
            <w:color w:val="0000FF"/>
          </w:rPr>
          <w:t>пунктом 2</w:t>
        </w:r>
      </w:hyperlink>
      <w:r>
        <w:t xml:space="preserve"> настоящих Правил, при осуществлении Федеральным казначейством казначейского сопровождения средств, определенных </w:t>
      </w:r>
      <w:hyperlink r:id="rId12">
        <w:r>
          <w:rPr>
            <w:color w:val="0000FF"/>
          </w:rPr>
          <w:t>пунктами 1</w:t>
        </w:r>
      </w:hyperlink>
      <w:r>
        <w:t xml:space="preserve">, </w:t>
      </w:r>
      <w:hyperlink r:id="rId13">
        <w:r>
          <w:rPr>
            <w:color w:val="0000FF"/>
          </w:rPr>
          <w:t>3</w:t>
        </w:r>
      </w:hyperlink>
      <w:r>
        <w:t xml:space="preserve"> - </w:t>
      </w:r>
      <w:hyperlink r:id="rId14">
        <w:r>
          <w:rPr>
            <w:color w:val="0000FF"/>
          </w:rPr>
          <w:t>5</w:t>
        </w:r>
      </w:hyperlink>
      <w:r>
        <w:t xml:space="preserve">, </w:t>
      </w:r>
      <w:hyperlink r:id="rId15">
        <w:r>
          <w:rPr>
            <w:color w:val="0000FF"/>
          </w:rPr>
          <w:t>7</w:t>
        </w:r>
      </w:hyperlink>
      <w:r>
        <w:t xml:space="preserve"> и </w:t>
      </w:r>
      <w:hyperlink r:id="rId16">
        <w:r>
          <w:rPr>
            <w:color w:val="0000FF"/>
          </w:rPr>
          <w:t>10 части 2 статьи 5</w:t>
        </w:r>
      </w:hyperlink>
      <w:r>
        <w:t xml:space="preserve"> Федерального закона "О федеральном бюджете на 2026 год и на плановый период 2027 и 2028 годов" (за исключением средств, в отношении</w:t>
      </w:r>
      <w:proofErr w:type="gramEnd"/>
      <w:r>
        <w:t xml:space="preserve"> </w:t>
      </w:r>
      <w:proofErr w:type="gramStart"/>
      <w:r>
        <w:t xml:space="preserve">которых осуществляется расширенное казначейское сопровождение, средств, источником финансового обеспечения которых являются гранты в форме субсидий бюджетным и автономным учреждениям, предоставленные в соответствии с </w:t>
      </w:r>
      <w:hyperlink r:id="rId17">
        <w:r>
          <w:rPr>
            <w:color w:val="0000FF"/>
          </w:rPr>
          <w:t>пунктом 4 статьи 78.1</w:t>
        </w:r>
      </w:hyperlink>
      <w:r>
        <w:t xml:space="preserve"> Бюджетного кодекса Российской Федерации, а также субсидии юридическим лицам, предоставляемые в </w:t>
      </w:r>
      <w:r>
        <w:lastRenderedPageBreak/>
        <w:t>соответствии с концессионными соглашениями и соглашениями о государственно-частном партнерстве) (далее - обособленное банковское сопровождение).</w:t>
      </w:r>
      <w:proofErr w:type="gramEnd"/>
    </w:p>
    <w:p w:rsidR="00F573B3" w:rsidRDefault="00F573B3">
      <w:pPr>
        <w:pStyle w:val="ConsPlusNormal"/>
        <w:jc w:val="both"/>
      </w:pPr>
      <w:r>
        <w:t xml:space="preserve">(п. 1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12.12.2025 N 2021)</w:t>
      </w:r>
    </w:p>
    <w:p w:rsidR="00F573B3" w:rsidRDefault="00F573B3">
      <w:pPr>
        <w:pStyle w:val="ConsPlusNormal"/>
        <w:spacing w:before="220"/>
        <w:ind w:firstLine="540"/>
        <w:jc w:val="both"/>
      </w:pPr>
      <w:bookmarkStart w:id="2" w:name="P42"/>
      <w:bookmarkEnd w:id="2"/>
      <w:r>
        <w:t>2. Банки осуществляют обособленное банковское сопровождение контрактов (договоров) о поставке товаров (выполнении работ, оказании услуг), заключаемых в рамках исполнения: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а) государственных контрактов о поставке товаров, выполнении работ, оказании услуг (далее - государственные контракты);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 xml:space="preserve">б) контрактов (договоров) о поставке товаров, выполнении работ, оказании услуг, заключаемых юридическими лицами, являющимися получателями средств из федерального бюджета на основании соглашений о предоставлении субсидий юридическим лицам (за исключением субсидий федеральным бюджетным и автономным учреждениям), договоров о предоставлении бюджетных инвестиций юридическим лицам в соответствии со </w:t>
      </w:r>
      <w:hyperlink r:id="rId19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 (далее - субсидии (бюджетные инвестиции), контрактов (договоров), заключаемых юридическими лицами</w:t>
      </w:r>
      <w:proofErr w:type="gramEnd"/>
      <w:r>
        <w:t xml:space="preserve">, получающими средства на основании договоров о предоставлении взносов в уставные (складочные) капиталы (вкладов в имущество) юридических лиц (их дочерних обществ) (далее - взнос (вклад), источником финансового </w:t>
      </w:r>
      <w:proofErr w:type="gramStart"/>
      <w:r>
        <w:t>обеспечения</w:t>
      </w:r>
      <w:proofErr w:type="gramEnd"/>
      <w:r>
        <w:t xml:space="preserve"> исполнения которых являются субсидии (бюджетные инвестиции) (далее соответственно - договоры (соглашения), контракт (договор), заключаемый с получателем субсидии (бюджетных инвестиций), взноса (вклада).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3. Банки осуществляют обособленное банковское сопровождение в соответствии с настоящими Правилами в случае принятия Правительством Российской Федерации решения об осуществлении обособленного банковского сопровождения, содержащего информацию о планируемых к заключению государственных контрактах, договорах (соглашениях), при исполнении которых осуществляется обособленное банковское сопровождение.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Обособленное банковское сопровождение осуществляется банком, привлеченным исполнителем по государственному контракту, исполнителем по контракту (договору), заключаемому с получателем субсидии (бюджетных инвестиций), взноса (вклада), включенным в перечень банков, отвечающих установленным требованиям для принятия банковских гарантий в целях налогообложения, предусмотренный </w:t>
      </w:r>
      <w:hyperlink r:id="rId20">
        <w:r>
          <w:rPr>
            <w:color w:val="0000FF"/>
          </w:rPr>
          <w:t>статьей 74.1</w:t>
        </w:r>
      </w:hyperlink>
      <w:r>
        <w:t xml:space="preserve"> Налогового кодекса Российской Федерации.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Проект решения Правительства Российской Федерации об осуществлении обособленного банковского сопровождения для внесения в установленном порядке в Правительство Российской Федерации подготавливается: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главными распорядителями бюджетных средств - в отношении государственных контрактов, государственными заказчиками по которым являются указанные главные распорядители бюджетных средств или подведомственные им получатели бюджетных средств;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главными распорядителями бюджетных средств, до которых как до получателей бюджетных средств доведены лимиты бюджетных обязательств на заключение договоров (соглашений), - в отношении субсидий (бюджетных инвестиций).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При осуществлении обособленного банковского сопровождения операции со средствами, предоставляемыми юридическим лицам и индивидуальным предпринимателям на основании контрактов (договоров) о поставке товаров (выполнении работ, оказании услуг), заключаемых в рамках исполнения государственных контрактов, контрактов (договоров), заключаемых с получателем субсидии (бюджетных инвестиций), взноса (вклада) (далее соответственно - целевые средства, контракты (договоры), подлежащие обособленному банковскому сопровождению), осуществляются с использованием счета, открываемого исполнителю по каждому контракту</w:t>
      </w:r>
      <w:proofErr w:type="gramEnd"/>
      <w:r>
        <w:t xml:space="preserve"> </w:t>
      </w:r>
      <w:r>
        <w:lastRenderedPageBreak/>
        <w:t>(договору), подлежащему обособленному банковскому сопровождению, в банке в соответствии с договором банковского счета (далее - отдельный счет).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5. При обособленном банковском сопровождении в государственные контракты, договоры (соглашения), контракты (договоры), заключаемые с получателем субсидии (бюджетных инвестиций), взноса (вклада), в </w:t>
      </w:r>
      <w:proofErr w:type="gramStart"/>
      <w:r>
        <w:t>рамках</w:t>
      </w:r>
      <w:proofErr w:type="gramEnd"/>
      <w:r>
        <w:t xml:space="preserve"> исполнения которых осуществляется обособленное банковское сопровождение, в дополнение к положениям, установленным </w:t>
      </w:r>
      <w:hyperlink r:id="rId21">
        <w:r>
          <w:rPr>
            <w:color w:val="0000FF"/>
          </w:rPr>
          <w:t>Правилами</w:t>
        </w:r>
      </w:hyperlink>
      <w:r>
        <w:t xml:space="preserve"> казначейского сопровождения, осуществляемого Федеральным казначейством, утвержденными постановлением Правительства Российской Федерации от 24 ноября 2021 г. N 2024 "О правилах казначейского сопровождения", включаются следующие условия: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а) условие об обязанности исполнителя по государственному контракту включать в условия заключаемых им контрактов (договоров), подлежащих обособленному банковскому сопровождению, положения об осуществлении расчетов с использованием отдельного счета;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б) условие об обязанности исполнителя по контракту (договору), заключаемому с получателем субсидии (бюджетных инвестиций), взноса (вклада), включать в условия заключаемых им контрактов (договоров), подлежащих обособленному банковскому сопровождению, положения об осуществлении расчетов с использованием отдельного счета;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>в) условие о перечислении целевых средств на оплату обязательств по контрактам (договорам), подлежащим обособленному банковскому сопровождению, заключаемым в рамках исполнения государственного контракта, с лицевого счета участника казначейского сопровождения, открытого в территориальном органе Федерального казначейства, на отдельный счет, открытый исполнителю по контракту (договору), подлежащему обособленному банковскому сопровождению, после осуществления территориальным органом Федерального казначейства санкционирования операций с целевыми средствами участников казначейского сопровождения</w:t>
      </w:r>
      <w:proofErr w:type="gramEnd"/>
      <w:r>
        <w:t xml:space="preserve"> в соответствии с </w:t>
      </w:r>
      <w:hyperlink r:id="rId22">
        <w:r>
          <w:rPr>
            <w:color w:val="0000FF"/>
          </w:rPr>
          <w:t>порядком</w:t>
        </w:r>
      </w:hyperlink>
      <w:r>
        <w:t xml:space="preserve">, установленным Министерством финансов Российской Федерации в соответствии с </w:t>
      </w:r>
      <w:hyperlink r:id="rId23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>г) условие о перечислении целевых средств на оплату обязательств по контрактам (договорам), подлежащим обособленному банковскому сопровождению, заключаемым в рамках исполнения контракта (договора), заключаемого с получателем субсидии (бюджетных инвестиций), взноса (вклада), с лицевого счета участника казначейского сопровождения, открытого в территориальном органе Федерального казначейства, на отдельный счет, открытый исполнителю по контракту (договору), подлежащему обособленному банковскому сопровождению, после осуществления территориальным органом Федерального казначейства</w:t>
      </w:r>
      <w:proofErr w:type="gramEnd"/>
      <w:r>
        <w:t xml:space="preserve"> санкционирования операций с целевыми средствами участников казначейского сопровождения в соответствии с порядком санкционирования.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6. При обособленном банковском сопровождении в контракты (договоры), подлежащие обособленному банковскому сопровождению, </w:t>
      </w:r>
      <w:proofErr w:type="gramStart"/>
      <w:r>
        <w:t>включаются</w:t>
      </w:r>
      <w:proofErr w:type="gramEnd"/>
      <w:r>
        <w:t xml:space="preserve"> в том числе следующие условия: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а) условие об обязанности заказчика по контракту (договору), подлежащему обособленному банковскому сопровождению, осуществлять оплату поставленных товаров (выполненных работ, оказанных услуг) с использованием отдельного счета;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б) условие об обязанности исполнителя по контракту (договору), подлежащему обособленному банковскому сопровождению: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осуществлять расчеты, связанные с исполнением обязательств по контракту (договору), подлежащему обособленному банковскому сопровождению, с использованием отдельного счета;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 xml:space="preserve">представлять заказчику по контракту (договору), подлежащему обособленному банковскому сопровождению, и банку сведения о привлекаемых исполнителем в рамках </w:t>
      </w:r>
      <w:r>
        <w:lastRenderedPageBreak/>
        <w:t>исполнения обязательств по указанному контракту (договору) соисполнителях (полное наименование соисполнителя, место нахождения, фамилия, имя, отчество (при наличии), телефоны руководителя, идентификационный номер налогоплательщика и код причины постановки на учет в налоговом органе;</w:t>
      </w:r>
      <w:proofErr w:type="gramEnd"/>
    </w:p>
    <w:p w:rsidR="00F573B3" w:rsidRDefault="00F573B3">
      <w:pPr>
        <w:pStyle w:val="ConsPlusNormal"/>
        <w:spacing w:before="220"/>
        <w:ind w:firstLine="540"/>
        <w:jc w:val="both"/>
      </w:pPr>
      <w:r>
        <w:t>представлять банку сведения об операциях с целевыми средствами, сформированные в порядке и по форме, предусмотренным порядком санкционирования (далее - сведения), утвержденные заказчиком по контракту (договору), подлежащему обособленному банковскому сопровождению, либо исполнителем в соответствии с условиями указанного контракта (договора);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 xml:space="preserve">указывать в расчетном (платежном) документе, контракте (договоре), подлежащем обособленному банковскому сопровождению, а также в документах, подтверждающих поставку товаров, выполнение работ, оказание услуг (далее - документ-основание), идентификатор государственного контракта, договора (соглашения), сформированный в соответствии с </w:t>
      </w:r>
      <w:hyperlink r:id="rId24">
        <w:r>
          <w:rPr>
            <w:color w:val="0000FF"/>
          </w:rPr>
          <w:t>порядком</w:t>
        </w:r>
      </w:hyperlink>
      <w:r>
        <w:t xml:space="preserve">, установленным Министерством финансов Российской Федерации в соответствии с </w:t>
      </w:r>
      <w:hyperlink r:id="rId25">
        <w:r>
          <w:rPr>
            <w:color w:val="0000FF"/>
          </w:rPr>
          <w:t>подпунктом 3 пункта 2 статьи 242.23</w:t>
        </w:r>
      </w:hyperlink>
      <w:r>
        <w:t xml:space="preserve"> Бюджетного кодекса Российской Федерации (далее - идентификатор);</w:t>
      </w:r>
      <w:proofErr w:type="gramEnd"/>
    </w:p>
    <w:p w:rsidR="00F573B3" w:rsidRDefault="00F573B3">
      <w:pPr>
        <w:pStyle w:val="ConsPlusNormal"/>
        <w:spacing w:before="220"/>
        <w:ind w:firstLine="540"/>
        <w:jc w:val="both"/>
      </w:pPr>
      <w:r>
        <w:t>указывать в расчетном (платежном) документе код источника поступлений и детализированный код направления расходования целевых средств, предусмотренные порядком санкционирования (далее соответственно - код источника поступлений, детализированный код направления расходования);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в) условие о согласии исполнителя по контракту (договору), подлежащему обособленному банковскому сопровождению, на передачу информации, указанной в </w:t>
      </w:r>
      <w:hyperlink w:anchor="P88">
        <w:r>
          <w:rPr>
            <w:color w:val="0000FF"/>
          </w:rPr>
          <w:t>пункте 10</w:t>
        </w:r>
      </w:hyperlink>
      <w:r>
        <w:t xml:space="preserve"> настоящих Правил,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 (далее - информационная система "Электронный бюджет").</w:t>
      </w:r>
    </w:p>
    <w:p w:rsidR="00F573B3" w:rsidRDefault="00F573B3">
      <w:pPr>
        <w:pStyle w:val="ConsPlusNormal"/>
        <w:jc w:val="center"/>
      </w:pPr>
    </w:p>
    <w:p w:rsidR="00F573B3" w:rsidRDefault="00F573B3">
      <w:pPr>
        <w:pStyle w:val="ConsPlusTitle"/>
        <w:jc w:val="center"/>
        <w:outlineLvl w:val="1"/>
      </w:pPr>
      <w:r>
        <w:t>II. Правила осуществления банками обособленного</w:t>
      </w:r>
    </w:p>
    <w:p w:rsidR="00F573B3" w:rsidRDefault="00F573B3">
      <w:pPr>
        <w:pStyle w:val="ConsPlusTitle"/>
        <w:jc w:val="center"/>
      </w:pPr>
      <w:r>
        <w:t>банковского сопровождения</w:t>
      </w:r>
    </w:p>
    <w:p w:rsidR="00F573B3" w:rsidRDefault="00F573B3">
      <w:pPr>
        <w:pStyle w:val="ConsPlusNormal"/>
        <w:jc w:val="center"/>
      </w:pPr>
    </w:p>
    <w:p w:rsidR="00F573B3" w:rsidRDefault="00F573B3">
      <w:pPr>
        <w:pStyle w:val="ConsPlusNormal"/>
        <w:ind w:firstLine="540"/>
        <w:jc w:val="both"/>
      </w:pPr>
      <w:r>
        <w:t>7. Обособленное банковское сопровождение осуществляется банком без взимания платы.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8. При обособленном банковском сопровождении ведение и использование отдельного счета предусматривают: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а) проведение операций с целевыми средствами, связанных с поставкой товаров, выполнением работ, оказанием услуг, после проведения банками проверки представленных исполнителями по контрактам (договорам), подлежащим обособленному банковскому сопровождению, расчетных (платежных) документов по следующим направлениям: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наличие в расчетном (платежном) документе кода источника поступления и детализированного кода направления расходования;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>соответствие наименования, идентификационного номера налогоплательщика, кода причины постановки на учет в налоговом органе (при наличии), банковских реквизитов получателя денежных средств, указанных в расчетном (платежном) документе, наименованию, идентификационному номеру налогоплательщика, коду причины постановки на учет в налоговом органе (при наличии), банковским реквизитам получателя денежных средств, указанным в контракте (договоре), подлежащем обособленному банковскому сопровождению, и документе-основании;</w:t>
      </w:r>
      <w:proofErr w:type="gramEnd"/>
    </w:p>
    <w:p w:rsidR="00F573B3" w:rsidRDefault="00F573B3">
      <w:pPr>
        <w:pStyle w:val="ConsPlusNormal"/>
        <w:spacing w:before="220"/>
        <w:ind w:firstLine="540"/>
        <w:jc w:val="both"/>
      </w:pPr>
      <w:proofErr w:type="spellStart"/>
      <w:r>
        <w:t>непревышение</w:t>
      </w:r>
      <w:proofErr w:type="spellEnd"/>
      <w:r>
        <w:t xml:space="preserve"> суммы, указанной в расчетном (платежном) документе, над суммой остатка средств по соответствующему укрупненному коду направления расходования целевых средств, </w:t>
      </w:r>
      <w:r>
        <w:lastRenderedPageBreak/>
        <w:t>предусмотренному порядком санкционирования, указанной в сведениях, и суммой остатка средств на отдельном счете по соответствующему контракту (договору), подлежащему обособленному банковскому сопровождению;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>соответствие указанных в расчетном (платежном) документе реквизитов (номер, дата) контракта (договора), подлежащего обособленному банковскому сопровождению, его реквизитам, указанным в сведениях;</w:t>
      </w:r>
      <w:proofErr w:type="gramEnd"/>
    </w:p>
    <w:p w:rsidR="00F573B3" w:rsidRDefault="00F573B3">
      <w:pPr>
        <w:pStyle w:val="ConsPlusNormal"/>
        <w:spacing w:before="220"/>
        <w:ind w:firstLine="540"/>
        <w:jc w:val="both"/>
      </w:pPr>
      <w:r>
        <w:t>наличие в расчетном (платежном) документе текстового назначения платежа и его соответствие направлению расходования целевых средств, указанному в сведениях по соответствующему укрупненному коду направления расходования целевых средств, предусмотренному порядком санкционирования;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наличие и соответствие идентификатора, указанного в расчетном (платежном) документе, идентификатору, указанному в контракте (договоре), подлежащем обособленному банковскому сопровождению, и сведениях;</w:t>
      </w:r>
    </w:p>
    <w:p w:rsidR="00F573B3" w:rsidRDefault="00F573B3">
      <w:pPr>
        <w:pStyle w:val="ConsPlusNormal"/>
        <w:spacing w:before="220"/>
        <w:ind w:firstLine="540"/>
        <w:jc w:val="both"/>
      </w:pPr>
      <w:proofErr w:type="gramStart"/>
      <w:r>
        <w:t>наличие в расчетном (платежном) документе на оплату расходов, связанных с поставкой товаров, выполнением работ, оказанием услуг, реквизитов (тип, номер, дата) контракта (договора), подлежащего обособленному банковскому сопровождению, документов-оснований и их соответствие реквизитам контракта (договора), подлежащего обособленному банковскому сопровождению, документов-оснований, представленных в банк вместе с расчетным (платежным) документом;</w:t>
      </w:r>
      <w:proofErr w:type="gramEnd"/>
    </w:p>
    <w:p w:rsidR="00F573B3" w:rsidRDefault="00F573B3">
      <w:pPr>
        <w:pStyle w:val="ConsPlusNormal"/>
        <w:spacing w:before="220"/>
        <w:ind w:firstLine="540"/>
        <w:jc w:val="both"/>
      </w:pPr>
      <w:r>
        <w:t>соответствие содержания операции по расходам, связанным с поставкой товаров, выполнением работ, оказанием услуг, исходя из документа-основания, текстовому назначению платежа, указанному в расчетном (платежном) документе, предмету и условиям контракта (договора), подлежащего обособленному банковскому сопровождению;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б) возможность перечисления целевых средств с отдельного счета на счета, открытые в учреждении Центрального банка Российской Федерации или в банке, в случаях, указанных в </w:t>
      </w:r>
      <w:hyperlink r:id="rId26">
        <w:r>
          <w:rPr>
            <w:color w:val="0000FF"/>
          </w:rPr>
          <w:t>абзацах третьем</w:t>
        </w:r>
      </w:hyperlink>
      <w:r>
        <w:t xml:space="preserve"> и </w:t>
      </w:r>
      <w:hyperlink r:id="rId27">
        <w:r>
          <w:rPr>
            <w:color w:val="0000FF"/>
          </w:rPr>
          <w:t>четвертом подпункта 3 пункта 3 статьи 242.23</w:t>
        </w:r>
      </w:hyperlink>
      <w:r>
        <w:t xml:space="preserve"> Бюджетного кодекса Российской Федерации;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>в) осуществление операций по зачислению целевых средств на отдельные счета и списанию целевых средств с отдельных счетов при наличии в расчетных (платежных) документах, контракте (договоре), подлежащем обособленному банковскому сопровождению, а также в документах-основаниях идентификатора.</w:t>
      </w:r>
    </w:p>
    <w:p w:rsidR="00F573B3" w:rsidRDefault="00F573B3">
      <w:pPr>
        <w:pStyle w:val="ConsPlusNormal"/>
        <w:jc w:val="center"/>
      </w:pPr>
    </w:p>
    <w:p w:rsidR="00F573B3" w:rsidRDefault="00F573B3">
      <w:pPr>
        <w:pStyle w:val="ConsPlusTitle"/>
        <w:jc w:val="center"/>
        <w:outlineLvl w:val="1"/>
      </w:pPr>
      <w:r>
        <w:t>III. Порядок информационного взаимодействия между банком</w:t>
      </w:r>
    </w:p>
    <w:p w:rsidR="00F573B3" w:rsidRDefault="00F573B3">
      <w:pPr>
        <w:pStyle w:val="ConsPlusTitle"/>
        <w:jc w:val="center"/>
      </w:pPr>
      <w:r>
        <w:t xml:space="preserve">и Федеральным казначейством при </w:t>
      </w:r>
      <w:proofErr w:type="gramStart"/>
      <w:r>
        <w:t>обособленном</w:t>
      </w:r>
      <w:proofErr w:type="gramEnd"/>
      <w:r>
        <w:t xml:space="preserve"> банковском</w:t>
      </w:r>
    </w:p>
    <w:p w:rsidR="00F573B3" w:rsidRDefault="00F573B3">
      <w:pPr>
        <w:pStyle w:val="ConsPlusTitle"/>
        <w:jc w:val="center"/>
      </w:pPr>
      <w:proofErr w:type="gramStart"/>
      <w:r>
        <w:t>сопровождении</w:t>
      </w:r>
      <w:proofErr w:type="gramEnd"/>
      <w:r>
        <w:t xml:space="preserve"> целевых средств</w:t>
      </w:r>
    </w:p>
    <w:p w:rsidR="00F573B3" w:rsidRDefault="00F573B3">
      <w:pPr>
        <w:pStyle w:val="ConsPlusNormal"/>
        <w:ind w:firstLine="540"/>
        <w:jc w:val="both"/>
      </w:pPr>
    </w:p>
    <w:p w:rsidR="00F573B3" w:rsidRDefault="00F573B3">
      <w:pPr>
        <w:pStyle w:val="ConsPlusNormal"/>
        <w:ind w:firstLine="540"/>
        <w:jc w:val="both"/>
      </w:pPr>
      <w:bookmarkStart w:id="3" w:name="P87"/>
      <w:bookmarkEnd w:id="3"/>
      <w:r>
        <w:t>9. Информационное взаимодействие при осуществлении обособленного банковского сопровождения осуществляется Федеральным казначейством и банками через единую систему межведомственного электронного взаимодействия с отражением информации в информационной системе "Электронный бюджет" в соответствии с условиями соглашения об осуществлении информационного взаимодействия, заключаемого между Федеральным казначейством и банком.</w:t>
      </w:r>
    </w:p>
    <w:p w:rsidR="00F573B3" w:rsidRDefault="00F573B3">
      <w:pPr>
        <w:pStyle w:val="ConsPlusNormal"/>
        <w:spacing w:before="220"/>
        <w:ind w:firstLine="540"/>
        <w:jc w:val="both"/>
      </w:pPr>
      <w:bookmarkStart w:id="4" w:name="P88"/>
      <w:bookmarkEnd w:id="4"/>
      <w:r>
        <w:t xml:space="preserve">10. Банки в порядке и в сроки, установленные соглашением, указанным в </w:t>
      </w:r>
      <w:hyperlink w:anchor="P87">
        <w:r>
          <w:rPr>
            <w:color w:val="0000FF"/>
          </w:rPr>
          <w:t>пункте 9</w:t>
        </w:r>
      </w:hyperlink>
      <w:r>
        <w:t xml:space="preserve"> настоящих Правил, представляют в информационную систему "Электронный бюджет" с соблюдением положений законодательства Российской Федерации о банковской тайне </w:t>
      </w:r>
      <w:proofErr w:type="gramStart"/>
      <w:r>
        <w:t>информацию</w:t>
      </w:r>
      <w:proofErr w:type="gramEnd"/>
      <w:r>
        <w:t xml:space="preserve"> о контрактах (договорах), подлежащих обособленному банковскому сопровождению, об отдельных счетах, операциях по зачислению и списанию целевых средств, </w:t>
      </w:r>
      <w:r>
        <w:lastRenderedPageBreak/>
        <w:t>отраженных на отдельных счетах, и иную информацию, предусмотренную соглашением об обмене информацией между Федеральным казначейством и банком.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Банки в порядке и в сроки, установленные договором банковского счета, представляют заказчику по контракту (договору), подлежащему обособленному банковскому сопровождению, с соблюдением положений законодательства Российской Федерации о банковской тайне отчет по отдельному счету исполнителя по указанному контракту (договору) о проведении операций в форме выписки о движении денежных средств по отдельному счету за отчетный календарный месяц и </w:t>
      </w:r>
      <w:proofErr w:type="spellStart"/>
      <w:r>
        <w:t>оборотно</w:t>
      </w:r>
      <w:proofErr w:type="spellEnd"/>
      <w:r>
        <w:t>-сальдовую ведомость по отдельному счету</w:t>
      </w:r>
      <w:proofErr w:type="gramEnd"/>
      <w:r>
        <w:t xml:space="preserve"> за отчетный месяц в случае наличия соответствующих условий в договоре банковского счета.</w:t>
      </w:r>
    </w:p>
    <w:p w:rsidR="00F573B3" w:rsidRDefault="00F573B3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Информация о контрактах (договорах), подлежащих обособленному банковскому сопровождению, и об операциях с целевыми средствами представляется государственным заказчикам по государственным контрактам, главным распорядителям бюджетных средств, до которых в соответствии с бюджетным законодательством Российской Федерации как до получателей бюджетных средств доведены в установленном порядке лимиты бюджетных обязательств на предоставление субсидий (бюджетных инвестиций), получателям субсидий (бюджетных инвестиций) и исполнителям по государственным контрактам, контрактам</w:t>
      </w:r>
      <w:proofErr w:type="gramEnd"/>
      <w:r>
        <w:t xml:space="preserve"> (договорам), заключенным с получателями субсидий (бюджетных инвестиций), взноса (вклада), путем обеспечения доступа к информационной системе "Электронный бюджет".</w:t>
      </w:r>
    </w:p>
    <w:p w:rsidR="00F573B3" w:rsidRDefault="00F573B3">
      <w:pPr>
        <w:pStyle w:val="ConsPlusNormal"/>
        <w:jc w:val="both"/>
      </w:pPr>
    </w:p>
    <w:p w:rsidR="00F573B3" w:rsidRDefault="00F573B3">
      <w:pPr>
        <w:pStyle w:val="ConsPlusNormal"/>
        <w:jc w:val="both"/>
      </w:pPr>
    </w:p>
    <w:p w:rsidR="00F573B3" w:rsidRDefault="00F573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8F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3B3"/>
    <w:rsid w:val="00A046E0"/>
    <w:rsid w:val="00F5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73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573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573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73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573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573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03B8F38B2893C33592117C55169D0D7FAD94EA09CF2483F50F8D2A76F86D00617EDD706E1B2811F6A3FF3760AB6BB06D328218BB2CEA1FvDwEH" TargetMode="External"/><Relationship Id="rId13" Type="http://schemas.openxmlformats.org/officeDocument/2006/relationships/hyperlink" Target="consultantplus://offline/ref=1903B8F38B2893C33592117C55169D0D7EA697E90BCD2483F50F8D2A76F86D00617EDD706E1B2816F5A3FF3760AB6BB06D328218BB2CEA1FvDwEH" TargetMode="External"/><Relationship Id="rId18" Type="http://schemas.openxmlformats.org/officeDocument/2006/relationships/hyperlink" Target="consultantplus://offline/ref=1903B8F38B2893C33592117C55169D0D7EA696ED0CC82483F50F8D2A76F86D00617EDD706E1B2811F7A3FF3760AB6BB06D328218BB2CEA1FvDwEH" TargetMode="External"/><Relationship Id="rId26" Type="http://schemas.openxmlformats.org/officeDocument/2006/relationships/hyperlink" Target="consultantplus://offline/ref=1903B8F38B2893C33592117C55169D0D7EA596EE0CCE2483F50F8D2A76F86D00617EDD77691E2E1BA0F9EF3329FC67AC6C2B9C1DA52CvEwC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903B8F38B2893C33592117C55169D0D7EA591EE07CD2483F50F8D2A76F86D00617EDD706E1B2811F5A3FF3760AB6BB06D328218BB2CEA1FvDwEH" TargetMode="External"/><Relationship Id="rId7" Type="http://schemas.openxmlformats.org/officeDocument/2006/relationships/hyperlink" Target="consultantplus://offline/ref=1903B8F38B2893C33592117C55169D0D7FAD94EA09CF2483F50F8D2A76F86D00617EDD706E1B2811F5A3FF3760AB6BB06D328218BB2CEA1FvDwEH" TargetMode="External"/><Relationship Id="rId12" Type="http://schemas.openxmlformats.org/officeDocument/2006/relationships/hyperlink" Target="consultantplus://offline/ref=1903B8F38B2893C33592117C55169D0D7EA697E90BCD2483F50F8D2A76F86D00617EDD706E1B2815FDA3FF3760AB6BB06D328218BB2CEA1FvDwEH" TargetMode="External"/><Relationship Id="rId17" Type="http://schemas.openxmlformats.org/officeDocument/2006/relationships/hyperlink" Target="consultantplus://offline/ref=1903B8F38B2893C33592117C55169D0D7EA596EE0CCE2483F50F8D2A76F86D00617EDD766A1D291BA0F9EF3329FC67AC6C2B9C1DA52CvEwCH" TargetMode="External"/><Relationship Id="rId25" Type="http://schemas.openxmlformats.org/officeDocument/2006/relationships/hyperlink" Target="consultantplus://offline/ref=1903B8F38B2893C33592117C55169D0D7EA596EE0CCE2483F50F8D2A76F86D00617EDD77691F2E1BA0F9EF3329FC67AC6C2B9C1DA52CvEwC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903B8F38B2893C33592117C55169D0D7EA697E90BCD2483F50F8D2A76F86D00617EDD706E1B2816FCA3FF3760AB6BB06D328218BB2CEA1FvDwEH" TargetMode="External"/><Relationship Id="rId20" Type="http://schemas.openxmlformats.org/officeDocument/2006/relationships/hyperlink" Target="consultantplus://offline/ref=1903B8F38B2893C33592117C55169D0D7EA79FE909C92483F50F8D2A76F86D00617EDD73681C2E1BA0F9EF3329FC67AC6C2B9C1DA52CvEwCH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03B8F38B2893C33592117C55169D0D7EA696ED0CC82483F50F8D2A76F86D00617EDD706E1B2810F1A3FF3760AB6BB06D328218BB2CEA1FvDwEH" TargetMode="External"/><Relationship Id="rId11" Type="http://schemas.openxmlformats.org/officeDocument/2006/relationships/hyperlink" Target="consultantplus://offline/ref=1903B8F38B2893C33592117C55169D0D7EA696ED0CC82483F50F8D2A76F86D00617EDD706E1B2811F5A3FF3760AB6BB06D328218BB2CEA1FvDwEH" TargetMode="External"/><Relationship Id="rId24" Type="http://schemas.openxmlformats.org/officeDocument/2006/relationships/hyperlink" Target="consultantplus://offline/ref=1903B8F38B2893C33592117C55169D0D7FA195EF0FCA2483F50F8D2A76F86D00617EDD706E1B2811F4A3FF3760AB6BB06D328218BB2CEA1FvDwEH" TargetMode="External"/><Relationship Id="rId5" Type="http://schemas.openxmlformats.org/officeDocument/2006/relationships/hyperlink" Target="consultantplus://offline/ref=1903B8F38B2893C33592117C55169D0D7FAD94EA09CF2483F50F8D2A76F86D00617EDD706E1B2810F1A3FF3760AB6BB06D328218BB2CEA1FvDwEH" TargetMode="External"/><Relationship Id="rId15" Type="http://schemas.openxmlformats.org/officeDocument/2006/relationships/hyperlink" Target="consultantplus://offline/ref=1903B8F38B2893C33592117C55169D0D7EA697E90BCD2483F50F8D2A76F86D00617EDD706E1B2816F1A3FF3760AB6BB06D328218BB2CEA1FvDwEH" TargetMode="External"/><Relationship Id="rId23" Type="http://schemas.openxmlformats.org/officeDocument/2006/relationships/hyperlink" Target="consultantplus://offline/ref=1903B8F38B2893C33592117C55169D0D7EA596EE0CCE2483F50F8D2A76F86D00617EDD77691D281BA0F9EF3329FC67AC6C2B9C1DA52CvEwC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903B8F38B2893C33592117C55169D0D7FAD94EA09CF2483F50F8D2A76F86D00617EDD706E1B2811F7A3FF3760AB6BB06D328218BB2CEA1FvDwEH" TargetMode="External"/><Relationship Id="rId19" Type="http://schemas.openxmlformats.org/officeDocument/2006/relationships/hyperlink" Target="consultantplus://offline/ref=1903B8F38B2893C33592117C55169D0D7EA596EE0CCE2483F50F8D2A76F86D00617EDD706E182914F6A3FF3760AB6BB06D328218BB2CEA1FvDw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03B8F38B2893C33592117C55169D0D7EA696ED0CC82483F50F8D2A76F86D00617EDD706E1B2811F4A3FF3760AB6BB06D328218BB2CEA1FvDwEH" TargetMode="External"/><Relationship Id="rId14" Type="http://schemas.openxmlformats.org/officeDocument/2006/relationships/hyperlink" Target="consultantplus://offline/ref=1903B8F38B2893C33592117C55169D0D7EA697E90BCD2483F50F8D2A76F86D00617EDD706E1B2816F7A3FF3760AB6BB06D328218BB2CEA1FvDwEH" TargetMode="External"/><Relationship Id="rId22" Type="http://schemas.openxmlformats.org/officeDocument/2006/relationships/hyperlink" Target="consultantplus://offline/ref=1903B8F38B2893C33592117C55169D0D7EA592E009CE2483F50F8D2A76F86D00617EDD706E1B2811F5A3FF3760AB6BB06D328218BB2CEA1FvDwEH" TargetMode="External"/><Relationship Id="rId27" Type="http://schemas.openxmlformats.org/officeDocument/2006/relationships/hyperlink" Target="consultantplus://offline/ref=1903B8F38B2893C33592117C55169D0D7EA596EE0CCE2483F50F8D2A76F86D00617EDD77691E2F1BA0F9EF3329FC67AC6C2B9C1DA52CvEw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3093</Words>
  <Characters>17631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2026-07-21T07:48:00Z</dcterms:created>
  <dcterms:modified xsi:type="dcterms:W3CDTF">2026-07-21T07:49:00Z</dcterms:modified>
</cp:coreProperties>
</file>