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2D8" w:rsidRDefault="004522D8">
      <w:pPr>
        <w:pStyle w:val="ConsPlusTitle"/>
        <w:jc w:val="center"/>
      </w:pPr>
      <w:bookmarkStart w:id="0" w:name="_GoBack"/>
      <w:bookmarkEnd w:id="0"/>
      <w:r>
        <w:t>ПРАВИТЕЛЬСТВО РОССИЙСКОЙ ФЕДЕРАЦИИ</w:t>
      </w:r>
    </w:p>
    <w:p w:rsidR="004522D8" w:rsidRDefault="004522D8">
      <w:pPr>
        <w:pStyle w:val="ConsPlusTitle"/>
        <w:jc w:val="center"/>
      </w:pPr>
    </w:p>
    <w:p w:rsidR="004522D8" w:rsidRDefault="004522D8">
      <w:pPr>
        <w:pStyle w:val="ConsPlusTitle"/>
        <w:jc w:val="center"/>
      </w:pPr>
      <w:r>
        <w:t>ПОСТАНОВЛЕНИЕ</w:t>
      </w:r>
    </w:p>
    <w:p w:rsidR="004522D8" w:rsidRDefault="004522D8">
      <w:pPr>
        <w:pStyle w:val="ConsPlusTitle"/>
        <w:jc w:val="center"/>
      </w:pPr>
      <w:r>
        <w:t>от 18 марта 2026 г. N 287</w:t>
      </w:r>
    </w:p>
    <w:p w:rsidR="004522D8" w:rsidRDefault="004522D8">
      <w:pPr>
        <w:pStyle w:val="ConsPlusTitle"/>
        <w:jc w:val="center"/>
      </w:pPr>
    </w:p>
    <w:p w:rsidR="004522D8" w:rsidRDefault="004522D8">
      <w:pPr>
        <w:pStyle w:val="ConsPlusTitle"/>
        <w:jc w:val="center"/>
      </w:pPr>
      <w:r>
        <w:t>О ФЕДЕРАЛЬНОМ ОРГАНЕ</w:t>
      </w:r>
    </w:p>
    <w:p w:rsidR="004522D8" w:rsidRDefault="004522D8">
      <w:pPr>
        <w:pStyle w:val="ConsPlusTitle"/>
        <w:jc w:val="center"/>
      </w:pPr>
      <w:r>
        <w:t>ИСПОЛНИТЕЛЬНОЙ ВЛАСТИ, УПОЛНОМОЧЕННОМ НА УСТАНОВЛЕНИЕ</w:t>
      </w:r>
    </w:p>
    <w:p w:rsidR="004522D8" w:rsidRDefault="004522D8">
      <w:pPr>
        <w:pStyle w:val="ConsPlusTitle"/>
        <w:jc w:val="center"/>
      </w:pPr>
      <w:r>
        <w:t>ПОРЯДКА ОПРЕДЕЛЕНИЯ НАЧАЛЬНОЙ (МАКСИМАЛЬНОЙ) ЦЕНЫ КОНТРАКТА,</w:t>
      </w:r>
    </w:p>
    <w:p w:rsidR="004522D8" w:rsidRDefault="004522D8">
      <w:pPr>
        <w:pStyle w:val="ConsPlusTitle"/>
        <w:jc w:val="center"/>
      </w:pPr>
      <w:r>
        <w:t>ЦЕНЫ КОНТРАКТА, ЗАКЛЮЧАЕМОГО С ЕДИНСТВЕННЫМ ПОСТАВЩИКОМ</w:t>
      </w:r>
    </w:p>
    <w:p w:rsidR="004522D8" w:rsidRDefault="004522D8">
      <w:pPr>
        <w:pStyle w:val="ConsPlusTitle"/>
        <w:jc w:val="center"/>
      </w:pPr>
      <w:r>
        <w:t>(ПОДРЯДЧИКОМ, ИСПОЛНИТЕЛЕМ), НАЧАЛЬНОЙ ЦЕНЫ ЕДИНИЦЫ</w:t>
      </w:r>
    </w:p>
    <w:p w:rsidR="004522D8" w:rsidRDefault="004522D8">
      <w:pPr>
        <w:pStyle w:val="ConsPlusTitle"/>
        <w:jc w:val="center"/>
      </w:pPr>
      <w:r>
        <w:t>ТОВАРА, РАБОТЫ, УСЛУГИ ПРИ ОСУЩЕСТВЛЕНИИ ЗАКУПОК УСЛУГ</w:t>
      </w:r>
    </w:p>
    <w:p w:rsidR="004522D8" w:rsidRDefault="004522D8">
      <w:pPr>
        <w:pStyle w:val="ConsPlusTitle"/>
        <w:jc w:val="center"/>
      </w:pPr>
      <w:r>
        <w:t>ПО ЗАЩИТЕ ОБЪЕКТОВ ТРАНСПОРТНОЙ ИНФРАСТРУКТУРЫ ОТ АКТОВ</w:t>
      </w:r>
    </w:p>
    <w:p w:rsidR="004522D8" w:rsidRDefault="004522D8">
      <w:pPr>
        <w:pStyle w:val="ConsPlusTitle"/>
        <w:jc w:val="center"/>
      </w:pPr>
      <w:r>
        <w:t>НЕЗАКОННОГО ВМЕШАТЕЛЬСТВА, В ТОМ ЧИСЛЕ ЗАЩИТЕ</w:t>
      </w:r>
    </w:p>
    <w:p w:rsidR="004522D8" w:rsidRDefault="004522D8">
      <w:pPr>
        <w:pStyle w:val="ConsPlusTitle"/>
        <w:jc w:val="center"/>
      </w:pPr>
      <w:r>
        <w:t>ОТ ПРОТИВОПРАВНЫХ ПОСЯГАТЕЛЬСТВ</w:t>
      </w:r>
    </w:p>
    <w:p w:rsidR="004522D8" w:rsidRDefault="004522D8">
      <w:pPr>
        <w:pStyle w:val="ConsPlusNormal"/>
        <w:jc w:val="both"/>
      </w:pPr>
    </w:p>
    <w:p w:rsidR="004522D8" w:rsidRDefault="004522D8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22 статьи 22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4522D8" w:rsidRDefault="004522D8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>Установить, что при осуществлении закупок услуг по защите от актов незаконного вмешательства, в том числе защите от противоправных посягательств, объектов транспортной инфраструктуры, включенных в перечни объектов, охрана которых осуществляется силами ведомственной охраны Министерства транспорта Российской Федерации, Федерального агентства железнодорожного транспорта, порядок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</w:t>
      </w:r>
      <w:proofErr w:type="gramEnd"/>
      <w:r>
        <w:t xml:space="preserve"> устанавливается Федеральной антимонопольной службой.</w:t>
      </w:r>
    </w:p>
    <w:p w:rsidR="004522D8" w:rsidRDefault="004522D8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Дополнить </w:t>
      </w:r>
      <w:hyperlink r:id="rId6">
        <w:r>
          <w:rPr>
            <w:color w:val="0000FF"/>
          </w:rPr>
          <w:t>пункт 1</w:t>
        </w:r>
      </w:hyperlink>
      <w:r>
        <w:t xml:space="preserve"> постановления Правительства Российской Федерации от 8 мая 2020 г. N 645 "О федеральном органе исполнительной власти, уполномоченном на установление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охранных услуг" (Собрание законодательства Российской Федерации, 2020, N 20, ст. 3169) после слов "охранных услуг</w:t>
      </w:r>
      <w:proofErr w:type="gramEnd"/>
      <w:r>
        <w:t>" словами ", за исключением услуг по защите от актов незаконного вмешательства, в том числе защите от противоправных посягательств, объектов транспортной инфраструктуры, включенных в перечни объектов, охрана которых осуществляется силами ведомственной охраны Министерства транспорта Российской Федерации, Федерального агентства железнодорожного транспорта</w:t>
      </w:r>
      <w:proofErr w:type="gramStart"/>
      <w:r>
        <w:t>,"</w:t>
      </w:r>
      <w:proofErr w:type="gramEnd"/>
      <w:r>
        <w:t>.</w:t>
      </w:r>
    </w:p>
    <w:p w:rsidR="004522D8" w:rsidRDefault="004522D8">
      <w:pPr>
        <w:pStyle w:val="ConsPlusNormal"/>
        <w:spacing w:before="220"/>
        <w:ind w:firstLine="540"/>
        <w:jc w:val="both"/>
      </w:pPr>
      <w:r>
        <w:t>3. Федеральной службе войск национальной гвардии Российской Федерации в 3-месячный срок привести свои акты в соответствие с настоящим постановлением.</w:t>
      </w:r>
    </w:p>
    <w:p w:rsidR="004522D8" w:rsidRDefault="004522D8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Реализация полномочий, предусмотренных настоящим постановлением, осуществляется Федеральной антимонопольной службой в пределах установленной Правительством Российской Федерации предельной численности работников Службы, а также бюджетных ассигнований, предусмотренных ей в федеральном бюджете на руководство и управление в сфере установленных функций.</w:t>
      </w:r>
      <w:proofErr w:type="gramEnd"/>
    </w:p>
    <w:p w:rsidR="004522D8" w:rsidRDefault="004522D8">
      <w:pPr>
        <w:pStyle w:val="ConsPlusNormal"/>
        <w:jc w:val="both"/>
      </w:pPr>
    </w:p>
    <w:p w:rsidR="004522D8" w:rsidRDefault="004522D8">
      <w:pPr>
        <w:pStyle w:val="ConsPlusNormal"/>
        <w:jc w:val="right"/>
      </w:pPr>
      <w:r>
        <w:t>Председатель Правительства</w:t>
      </w:r>
    </w:p>
    <w:p w:rsidR="004522D8" w:rsidRDefault="004522D8">
      <w:pPr>
        <w:pStyle w:val="ConsPlusNormal"/>
        <w:jc w:val="right"/>
      </w:pPr>
      <w:r>
        <w:t>Российской Федерации</w:t>
      </w:r>
    </w:p>
    <w:p w:rsidR="004522D8" w:rsidRDefault="004522D8">
      <w:pPr>
        <w:pStyle w:val="ConsPlusNormal"/>
        <w:jc w:val="right"/>
      </w:pPr>
      <w:r>
        <w:t>М.МИШУСТИН</w:t>
      </w:r>
    </w:p>
    <w:p w:rsidR="004522D8" w:rsidRDefault="004522D8">
      <w:pPr>
        <w:pStyle w:val="ConsPlusNormal"/>
        <w:jc w:val="both"/>
      </w:pPr>
    </w:p>
    <w:p w:rsidR="004522D8" w:rsidRDefault="004522D8">
      <w:pPr>
        <w:pStyle w:val="ConsPlusNormal"/>
        <w:jc w:val="both"/>
      </w:pPr>
    </w:p>
    <w:p w:rsidR="004522D8" w:rsidRDefault="004522D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2F0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2D8"/>
    <w:rsid w:val="004522D8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22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522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522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22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522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522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11A1C32344B7C300BD2007F92B5579357E16306705B312AB8039E47BD48ECE677759CC2C81F0110D691C0B2D134D1BEB4EA6170E9339C3c6r1H" TargetMode="External"/><Relationship Id="rId5" Type="http://schemas.openxmlformats.org/officeDocument/2006/relationships/hyperlink" Target="consultantplus://offline/ref=0B11A1C32344B7C300BD2007F92B5579337B1C3A6700B312AB8039E47BD48ECE677759CC2D86F61A5C330C0F64444107EA57B8121093c3rF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2026-07-21T07:43:00Z</dcterms:created>
  <dcterms:modified xsi:type="dcterms:W3CDTF">2026-07-21T07:43:00Z</dcterms:modified>
</cp:coreProperties>
</file>