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097" w:rsidRDefault="001B1097">
      <w:pPr>
        <w:pStyle w:val="ConsPlusNormal"/>
      </w:pPr>
      <w:bookmarkStart w:id="0" w:name="_GoBack"/>
      <w:bookmarkEnd w:id="0"/>
    </w:p>
    <w:p w:rsidR="001B1097" w:rsidRDefault="001B1097">
      <w:pPr>
        <w:pStyle w:val="ConsPlusTitle"/>
        <w:jc w:val="center"/>
      </w:pPr>
      <w:r>
        <w:t>МИНИСТЕРСТВО ПРОМЫШЛЕННОСТИ И ТОРГОВЛИ РОССИЙСКОЙ ФЕДЕРАЦИИ</w:t>
      </w:r>
    </w:p>
    <w:p w:rsidR="001B1097" w:rsidRDefault="001B1097">
      <w:pPr>
        <w:pStyle w:val="ConsPlusTitle"/>
        <w:jc w:val="center"/>
      </w:pPr>
    </w:p>
    <w:p w:rsidR="001B1097" w:rsidRDefault="001B1097">
      <w:pPr>
        <w:pStyle w:val="ConsPlusTitle"/>
        <w:jc w:val="center"/>
      </w:pPr>
      <w:r>
        <w:t>ПРИКАЗ</w:t>
      </w:r>
    </w:p>
    <w:p w:rsidR="001B1097" w:rsidRDefault="001B1097">
      <w:pPr>
        <w:pStyle w:val="ConsPlusTitle"/>
        <w:jc w:val="center"/>
      </w:pPr>
      <w:r>
        <w:t>от 9 января 2025 г. N 7</w:t>
      </w:r>
    </w:p>
    <w:p w:rsidR="001B1097" w:rsidRDefault="001B1097">
      <w:pPr>
        <w:pStyle w:val="ConsPlusTitle"/>
        <w:jc w:val="center"/>
      </w:pPr>
    </w:p>
    <w:p w:rsidR="001B1097" w:rsidRDefault="001B1097">
      <w:pPr>
        <w:pStyle w:val="ConsPlusTitle"/>
        <w:jc w:val="center"/>
      </w:pPr>
      <w:r>
        <w:t>ОБ УТВЕРЖДЕНИИ ПОРЯДКА</w:t>
      </w:r>
    </w:p>
    <w:p w:rsidR="001B1097" w:rsidRDefault="001B1097">
      <w:pPr>
        <w:pStyle w:val="ConsPlusTitle"/>
        <w:jc w:val="center"/>
      </w:pPr>
      <w:r>
        <w:t>ВЫДАЧИ МИНИСТЕРСТВОМ ПРОМЫШЛЕННОСТИ И ТОРГОВЛИ</w:t>
      </w:r>
    </w:p>
    <w:p w:rsidR="001B1097" w:rsidRDefault="001B1097">
      <w:pPr>
        <w:pStyle w:val="ConsPlusTitle"/>
        <w:jc w:val="center"/>
      </w:pPr>
      <w:r>
        <w:t>РОССИЙСКОЙ ФЕДЕРАЦИИ РАЗРЕШЕНИЯ НА ЗАКУПКУ ПРОИСХОДЯЩЕГО</w:t>
      </w:r>
    </w:p>
    <w:p w:rsidR="001B1097" w:rsidRDefault="001B1097">
      <w:pPr>
        <w:pStyle w:val="ConsPlusTitle"/>
        <w:jc w:val="center"/>
      </w:pPr>
      <w:r>
        <w:t>ИЗ ИНОСТРАННОГО ГОСУДАРСТВА ТОВАРА, ЯВЛЯЮЩЕГОСЯ ПРОМЫШЛЕННОЙ</w:t>
      </w:r>
    </w:p>
    <w:p w:rsidR="001B1097" w:rsidRDefault="001B1097">
      <w:pPr>
        <w:pStyle w:val="ConsPlusTitle"/>
        <w:jc w:val="center"/>
      </w:pPr>
      <w:r>
        <w:t>ПРОДУКЦИЕЙ, ПРЕДУСМОТРЕННОГО ПОДПУНКТОМ "А" ПУНКТА 5</w:t>
      </w:r>
    </w:p>
    <w:p w:rsidR="001B1097" w:rsidRDefault="001B1097">
      <w:pPr>
        <w:pStyle w:val="ConsPlusTitle"/>
        <w:jc w:val="center"/>
      </w:pPr>
      <w:r>
        <w:t>ПОСТАНОВЛЕНИЯ ПРАВИТЕЛЬСТВА РОССИЙСКОЙ ФЕДЕРАЦИИ</w:t>
      </w:r>
    </w:p>
    <w:p w:rsidR="001B1097" w:rsidRDefault="001B1097">
      <w:pPr>
        <w:pStyle w:val="ConsPlusTitle"/>
        <w:jc w:val="center"/>
      </w:pPr>
      <w:r>
        <w:t>ОТ 23 ДЕКАБРЯ 2024 Г. N 1875 "О МЕРАХ ПО ПРЕДОСТАВЛЕНИЮ</w:t>
      </w:r>
    </w:p>
    <w:p w:rsidR="001B1097" w:rsidRDefault="001B1097">
      <w:pPr>
        <w:pStyle w:val="ConsPlusTitle"/>
        <w:jc w:val="center"/>
      </w:pPr>
      <w:r>
        <w:t>НАЦИОНАЛЬНОГО РЕЖИМА ПРИ ОСУЩЕСТВЛЕНИИ ЗАКУПОК ТОВАРОВ,</w:t>
      </w:r>
    </w:p>
    <w:p w:rsidR="001B1097" w:rsidRDefault="001B1097">
      <w:pPr>
        <w:pStyle w:val="ConsPlusTitle"/>
        <w:jc w:val="center"/>
      </w:pPr>
      <w:r>
        <w:t>РАБОТ, УСЛУГ ДЛЯ ОБЕСПЕЧЕНИЯ ГОСУДАРСТВЕННЫХ</w:t>
      </w:r>
    </w:p>
    <w:p w:rsidR="001B1097" w:rsidRDefault="001B1097">
      <w:pPr>
        <w:pStyle w:val="ConsPlusTitle"/>
        <w:jc w:val="center"/>
      </w:pPr>
      <w:r>
        <w:t>И МУНИЦИПАЛЬНЫХ НУЖД, ЗАКУПОК ТОВАРОВ, РАБОТ,</w:t>
      </w:r>
    </w:p>
    <w:p w:rsidR="001B1097" w:rsidRDefault="001B1097">
      <w:pPr>
        <w:pStyle w:val="ConsPlusTitle"/>
        <w:jc w:val="center"/>
      </w:pPr>
      <w:r>
        <w:t>УСЛУГ ОТДЕЛЬНЫМИ ВИДАМИ ЮРИДИЧЕСКИХ ЛИЦ"</w:t>
      </w:r>
    </w:p>
    <w:p w:rsidR="001B1097" w:rsidRDefault="001B1097">
      <w:pPr>
        <w:pStyle w:val="ConsPlusNormal"/>
        <w:jc w:val="center"/>
      </w:pPr>
    </w:p>
    <w:p w:rsidR="001B1097" w:rsidRDefault="001B1097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подпунктом "а" пункта 5</w:t>
        </w:r>
      </w:hyperlink>
      <w:r>
        <w:t xml:space="preserve">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и </w:t>
      </w:r>
      <w:hyperlink r:id="rId6">
        <w:r>
          <w:rPr>
            <w:color w:val="0000FF"/>
          </w:rPr>
          <w:t>пунктом 20</w:t>
        </w:r>
      </w:hyperlink>
      <w:r>
        <w:t xml:space="preserve"> перечня утративших силу актов и отдельных положений актов Правительства Российской Федерации, утвержденного постановлением</w:t>
      </w:r>
      <w:proofErr w:type="gramEnd"/>
      <w:r>
        <w:t xml:space="preserve">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приказываю: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38">
        <w:r>
          <w:rPr>
            <w:color w:val="0000FF"/>
          </w:rPr>
          <w:t>порядок</w:t>
        </w:r>
      </w:hyperlink>
      <w:r>
        <w:t xml:space="preserve"> выдачи Министерством промышленности и торговли Российской Федерации разрешения на закупку происходящего из иностранного государства товара, являющегося промышленной продукцией, предусмотренного подпунктом "а" пункта 5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</w:t>
      </w:r>
      <w:proofErr w:type="gramEnd"/>
      <w:r>
        <w:t xml:space="preserve"> юридических лиц", согласно приложению к настоящему приказу.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промышленности и торговли Российской Федерации от 24 мая 2024 г. N 2276 "Об утверждении порядка выдачи Министерством промышленности и торговли Российской Федерации разрешения на закупку происходящего из иностранного государства промышленного товара, предусмотренного подпунктом "а" пункта 3 постановления Правительства Российской Федерации от 30 апреля 2020 г. N 616, и Положения об отраслевых экспертных советах при Министерстве</w:t>
      </w:r>
      <w:proofErr w:type="gramEnd"/>
      <w:r>
        <w:t xml:space="preserve"> промышленности и торговли Российской Федерации"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28 июня 2024 г., регистрационный N 78706).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промышленности и торговли Российской Федерации В.С. Осьмакова.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4. Настоящий приказ вступает в силу со дня, следующего за днем его официального опубликования.</w:t>
      </w:r>
    </w:p>
    <w:p w:rsidR="001B1097" w:rsidRDefault="001B1097">
      <w:pPr>
        <w:pStyle w:val="ConsPlusNormal"/>
        <w:ind w:firstLine="540"/>
        <w:jc w:val="both"/>
      </w:pPr>
    </w:p>
    <w:p w:rsidR="001B1097" w:rsidRDefault="001B1097">
      <w:pPr>
        <w:pStyle w:val="ConsPlusNormal"/>
        <w:jc w:val="right"/>
      </w:pPr>
      <w:r>
        <w:t>Министр</w:t>
      </w:r>
    </w:p>
    <w:p w:rsidR="001B1097" w:rsidRDefault="001B1097">
      <w:pPr>
        <w:pStyle w:val="ConsPlusNormal"/>
        <w:jc w:val="right"/>
      </w:pPr>
      <w:r>
        <w:t>А.А.АЛИХАНОВ</w:t>
      </w:r>
    </w:p>
    <w:p w:rsidR="001B1097" w:rsidRDefault="001B1097">
      <w:pPr>
        <w:pStyle w:val="ConsPlusNormal"/>
        <w:jc w:val="right"/>
      </w:pPr>
    </w:p>
    <w:p w:rsidR="001B1097" w:rsidRDefault="001B1097">
      <w:pPr>
        <w:pStyle w:val="ConsPlusNormal"/>
        <w:jc w:val="right"/>
      </w:pPr>
    </w:p>
    <w:p w:rsidR="001B1097" w:rsidRDefault="001B1097">
      <w:pPr>
        <w:pStyle w:val="ConsPlusNormal"/>
        <w:jc w:val="right"/>
      </w:pPr>
    </w:p>
    <w:p w:rsidR="001B1097" w:rsidRDefault="001B1097">
      <w:pPr>
        <w:pStyle w:val="ConsPlusNormal"/>
        <w:jc w:val="right"/>
      </w:pPr>
    </w:p>
    <w:p w:rsidR="001B1097" w:rsidRDefault="001B1097">
      <w:pPr>
        <w:pStyle w:val="ConsPlusNormal"/>
        <w:jc w:val="right"/>
      </w:pPr>
    </w:p>
    <w:p w:rsidR="001B1097" w:rsidRDefault="001B1097">
      <w:pPr>
        <w:pStyle w:val="ConsPlusNormal"/>
        <w:jc w:val="right"/>
        <w:outlineLvl w:val="0"/>
      </w:pPr>
      <w:r>
        <w:t>Приложение</w:t>
      </w:r>
    </w:p>
    <w:p w:rsidR="001B1097" w:rsidRDefault="001B1097">
      <w:pPr>
        <w:pStyle w:val="ConsPlusNormal"/>
        <w:jc w:val="right"/>
      </w:pPr>
      <w:r>
        <w:t xml:space="preserve">к приказу </w:t>
      </w:r>
      <w:proofErr w:type="spellStart"/>
      <w:r>
        <w:t>Минпромторга</w:t>
      </w:r>
      <w:proofErr w:type="spellEnd"/>
      <w:r>
        <w:t xml:space="preserve"> России</w:t>
      </w:r>
    </w:p>
    <w:p w:rsidR="001B1097" w:rsidRDefault="001B1097">
      <w:pPr>
        <w:pStyle w:val="ConsPlusNormal"/>
        <w:jc w:val="right"/>
      </w:pPr>
      <w:r>
        <w:t>от 9 января 2025 г. N 7</w:t>
      </w:r>
    </w:p>
    <w:p w:rsidR="001B1097" w:rsidRDefault="001B1097">
      <w:pPr>
        <w:pStyle w:val="ConsPlusNormal"/>
        <w:jc w:val="center"/>
      </w:pPr>
    </w:p>
    <w:p w:rsidR="001B1097" w:rsidRDefault="001B1097">
      <w:pPr>
        <w:pStyle w:val="ConsPlusTitle"/>
        <w:jc w:val="center"/>
      </w:pPr>
      <w:bookmarkStart w:id="1" w:name="P38"/>
      <w:bookmarkEnd w:id="1"/>
      <w:r>
        <w:t>ПОРЯДОК</w:t>
      </w:r>
    </w:p>
    <w:p w:rsidR="001B1097" w:rsidRDefault="001B1097">
      <w:pPr>
        <w:pStyle w:val="ConsPlusTitle"/>
        <w:jc w:val="center"/>
      </w:pPr>
      <w:r>
        <w:t>ВЫДАЧИ МИНИСТЕРСТВОМ ПРОМЫШЛЕННОСТИ И ТОРГОВЛИ</w:t>
      </w:r>
    </w:p>
    <w:p w:rsidR="001B1097" w:rsidRDefault="001B1097">
      <w:pPr>
        <w:pStyle w:val="ConsPlusTitle"/>
        <w:jc w:val="center"/>
      </w:pPr>
      <w:r>
        <w:t>РОССИЙСКОЙ ФЕДЕРАЦИИ РАЗРЕШЕНИЯ НА ЗАКУПКУ ПРОИСХОДЯЩЕГО</w:t>
      </w:r>
    </w:p>
    <w:p w:rsidR="001B1097" w:rsidRDefault="001B1097">
      <w:pPr>
        <w:pStyle w:val="ConsPlusTitle"/>
        <w:jc w:val="center"/>
      </w:pPr>
      <w:r>
        <w:t>ИЗ ИНОСТРАННОГО ГОСУДАРСТВА ТОВАРА, ЯВЛЯЮЩЕГОСЯ ПРОМЫШЛЕННОЙ</w:t>
      </w:r>
    </w:p>
    <w:p w:rsidR="001B1097" w:rsidRDefault="001B1097">
      <w:pPr>
        <w:pStyle w:val="ConsPlusTitle"/>
        <w:jc w:val="center"/>
      </w:pPr>
      <w:r>
        <w:t>ПРОДУКЦИЕЙ, ПРЕДУСМОТРЕННОГО ПОДПУНКТОМ "А" ПУНКТА 5</w:t>
      </w:r>
    </w:p>
    <w:p w:rsidR="001B1097" w:rsidRDefault="001B1097">
      <w:pPr>
        <w:pStyle w:val="ConsPlusTitle"/>
        <w:jc w:val="center"/>
      </w:pPr>
      <w:r>
        <w:t>ПОСТАНОВЛЕНИЯ ПРАВИТЕЛЬСТВА РОССИЙСКОЙ ФЕДЕРАЦИИ</w:t>
      </w:r>
    </w:p>
    <w:p w:rsidR="001B1097" w:rsidRDefault="001B1097">
      <w:pPr>
        <w:pStyle w:val="ConsPlusTitle"/>
        <w:jc w:val="center"/>
      </w:pPr>
      <w:r>
        <w:t>ОТ 23 ДЕКАБРЯ 2024 Г. N 1875 "О МЕРАХ ПО ПРЕДОСТАВЛЕНИЮ</w:t>
      </w:r>
    </w:p>
    <w:p w:rsidR="001B1097" w:rsidRDefault="001B1097">
      <w:pPr>
        <w:pStyle w:val="ConsPlusTitle"/>
        <w:jc w:val="center"/>
      </w:pPr>
      <w:r>
        <w:t>НАЦИОНАЛЬНОГО РЕЖИМА ПРИ ОСУЩЕСТВЛЕНИИ ЗАКУПОК ТОВАРОВ,</w:t>
      </w:r>
    </w:p>
    <w:p w:rsidR="001B1097" w:rsidRDefault="001B1097">
      <w:pPr>
        <w:pStyle w:val="ConsPlusTitle"/>
        <w:jc w:val="center"/>
      </w:pPr>
      <w:r>
        <w:t>РАБОТ, УСЛУГ ДЛЯ ОБЕСПЕЧЕНИЯ ГОСУДАРСТВЕННЫХ</w:t>
      </w:r>
    </w:p>
    <w:p w:rsidR="001B1097" w:rsidRDefault="001B1097">
      <w:pPr>
        <w:pStyle w:val="ConsPlusTitle"/>
        <w:jc w:val="center"/>
      </w:pPr>
      <w:r>
        <w:t>И МУНИЦИПАЛЬНЫХ НУЖД, ЗАКУПОК ТОВАРОВ, РАБОТ,</w:t>
      </w:r>
    </w:p>
    <w:p w:rsidR="001B1097" w:rsidRDefault="001B1097">
      <w:pPr>
        <w:pStyle w:val="ConsPlusTitle"/>
        <w:jc w:val="center"/>
      </w:pPr>
      <w:r>
        <w:t>УСЛУГ ОТДЕЛЬНЫМИ ВИДАМИ ЮРИДИЧЕСКИХ ЛИЦ"</w:t>
      </w:r>
    </w:p>
    <w:p w:rsidR="001B1097" w:rsidRDefault="001B1097">
      <w:pPr>
        <w:pStyle w:val="ConsPlusNormal"/>
        <w:jc w:val="center"/>
      </w:pPr>
    </w:p>
    <w:p w:rsidR="001B1097" w:rsidRDefault="001B109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Разрешение на закупку происходящего из иностранного государства товара, являющегося промышленной продукцией, предусмотренное </w:t>
      </w:r>
      <w:hyperlink r:id="rId8">
        <w:r>
          <w:rPr>
            <w:color w:val="0000FF"/>
          </w:rPr>
          <w:t>подпунктом "а" пункта 5</w:t>
        </w:r>
      </w:hyperlink>
      <w:r>
        <w:t xml:space="preserve">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выдается Министерством промышленности и торговли Российской Федерации</w:t>
      </w:r>
      <w:proofErr w:type="gramEnd"/>
      <w:r>
        <w:t xml:space="preserve"> по обращению заказчиков (далее соответственно - разрешение, постановление N 1875, заявитель).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2. Разрешение выдается в отношении товаров, являющихся промышленной продукцией и происходящих из иностранных государств (за исключением государств - членов Евразийского экономического союза), предусмотренных </w:t>
      </w:r>
      <w:hyperlink r:id="rId9">
        <w:r>
          <w:rPr>
            <w:color w:val="0000FF"/>
          </w:rPr>
          <w:t>подпунктом "а" пункта 5</w:t>
        </w:r>
      </w:hyperlink>
      <w:r>
        <w:t xml:space="preserve"> постановления N 1875, для целей осуществления закупок для государственных и муниципальных нужд, осуществления закупок отдельными видами юридических лиц.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Заявитель обращается в Министерство промышленности и торговли Российской Федерации посредством направления заявки о выдаче разрешения (далее - заявка) с использованием государственной информационной системы промышленности, функционирующей в соответствии с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июля 2015 г. N 757 "О порядке создания, эксплуатации и совершенствования государственной информационной системы промышленности" (далее - государственная информационная система промышленности).</w:t>
      </w:r>
      <w:proofErr w:type="gramEnd"/>
    </w:p>
    <w:p w:rsidR="001B1097" w:rsidRDefault="001B1097">
      <w:pPr>
        <w:pStyle w:val="ConsPlusNormal"/>
        <w:spacing w:before="220"/>
        <w:ind w:firstLine="540"/>
        <w:jc w:val="both"/>
      </w:pPr>
      <w:r>
        <w:t>При подаче заявки заявителю необходимо определить уполномоченное лицо, ответственное за подачу заявки и доступ к информации, содержащейся в государственной информационной системе промышленности (далее - представитель заявителя).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Заявка в электронной форме заполняется представителем заявителя в личном кабинете государственной информационной системы промышленности на сайте </w:t>
      </w:r>
      <w:hyperlink r:id="rId11">
        <w:r>
          <w:rPr>
            <w:color w:val="0000FF"/>
          </w:rPr>
          <w:t>gisp.gov.ru</w:t>
        </w:r>
      </w:hyperlink>
      <w:r>
        <w:t xml:space="preserve"> в информационно-телекоммуникационной сети "Интернет" (далее - сайт </w:t>
      </w:r>
      <w:hyperlink r:id="rId12">
        <w:r>
          <w:rPr>
            <w:color w:val="0000FF"/>
          </w:rPr>
          <w:t>gisp.gov.ru</w:t>
        </w:r>
      </w:hyperlink>
      <w:r>
        <w:t xml:space="preserve">) и подписывается руководителем (иным уполномоченным лицом) заявителя усиленной квалифицированной электронной подписью в соответствии с </w:t>
      </w:r>
      <w:hyperlink r:id="rId13">
        <w:r>
          <w:rPr>
            <w:color w:val="0000FF"/>
          </w:rPr>
          <w:t>Правилами</w:t>
        </w:r>
      </w:hyperlink>
      <w:r>
        <w:t xml:space="preserve">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</w:t>
      </w:r>
      <w:r>
        <w:lastRenderedPageBreak/>
        <w:t>Российской</w:t>
      </w:r>
      <w:proofErr w:type="gramEnd"/>
      <w:r>
        <w:t xml:space="preserve"> Федерации от 25 августа 2012 г.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(далее - квалифицированная подпись).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2" w:name="P55"/>
      <w:bookmarkEnd w:id="2"/>
      <w:r>
        <w:t>5. В заявке указываются:</w:t>
      </w:r>
    </w:p>
    <w:p w:rsidR="001B1097" w:rsidRDefault="001B1097">
      <w:pPr>
        <w:pStyle w:val="ConsPlusNormal"/>
        <w:spacing w:before="220"/>
        <w:ind w:firstLine="540"/>
        <w:jc w:val="both"/>
      </w:pPr>
      <w:proofErr w:type="gramStart"/>
      <w:r>
        <w:t>а) информация о заявителе (адрес в пределах места нахождения, контактная информация для связи (телефон, адрес электронной почты (при наличии);</w:t>
      </w:r>
      <w:proofErr w:type="gramEnd"/>
    </w:p>
    <w:p w:rsidR="001B1097" w:rsidRDefault="001B1097">
      <w:pPr>
        <w:pStyle w:val="ConsPlusNormal"/>
        <w:spacing w:before="220"/>
        <w:ind w:firstLine="540"/>
        <w:jc w:val="both"/>
      </w:pPr>
      <w:proofErr w:type="gramStart"/>
      <w:r>
        <w:t xml:space="preserve">б) информация о планируемом к закупке происходящем из иностранного государства товаре, являющемся промышленной продукцией, в отношении которого запрашивается разрешение (наименование, коды в соответствии с Общероссийским </w:t>
      </w:r>
      <w:hyperlink r:id="rId14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и единой Товарной </w:t>
      </w:r>
      <w:hyperlink r:id="rId15">
        <w:r>
          <w:rPr>
            <w:color w:val="0000FF"/>
          </w:rPr>
          <w:t>номенклатурой</w:t>
        </w:r>
      </w:hyperlink>
      <w:r>
        <w:t xml:space="preserve"> внешнеэкономической деятельности Евразийского экономического союза, утвержденной Решением Совета Евразийской экономической комиссии от 14 сентября 2021 г. N 80 "Об утверждении единой Товарной номенклатуры внешнеэкономической деятельности</w:t>
      </w:r>
      <w:proofErr w:type="gramEnd"/>
      <w:r>
        <w:t xml:space="preserve">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комиссии" (вступило в силу для Российской Федерации 1 января 2022 г.) &lt;1&gt; (далее соответственно - ТН ВЭД ЕАЭС, товар);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Я</w:t>
      </w:r>
      <w:proofErr w:type="gramEnd"/>
      <w:r>
        <w:t xml:space="preserve">вляется обязательным для Российской Федерации в соответствии с </w:t>
      </w:r>
      <w:hyperlink r:id="rId16">
        <w:r>
          <w:rPr>
            <w:color w:val="0000FF"/>
          </w:rPr>
          <w:t>Договором</w:t>
        </w:r>
      </w:hyperlink>
      <w:r>
        <w:t xml:space="preserve"> о Евразийском экономическом союзе от 29 мая 2014 г., ратифицированным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3 октября 2014 г. N 279-ФЗ "О ратификации Договора о Евразийском экономическом союзе" (вступил в силу для Российской Федерации 1 января 2015 г.) (далее - Договор).</w:t>
      </w:r>
    </w:p>
    <w:p w:rsidR="001B1097" w:rsidRDefault="001B1097">
      <w:pPr>
        <w:pStyle w:val="ConsPlusNormal"/>
        <w:ind w:firstLine="540"/>
        <w:jc w:val="both"/>
      </w:pPr>
    </w:p>
    <w:p w:rsidR="001B1097" w:rsidRDefault="001B1097">
      <w:pPr>
        <w:pStyle w:val="ConsPlusNormal"/>
        <w:ind w:firstLine="540"/>
        <w:jc w:val="both"/>
      </w:pPr>
      <w:proofErr w:type="gramStart"/>
      <w:r>
        <w:t xml:space="preserve">в) характеристики товара, потребность в котором имеется у заявителя (в случае осуществления закупки в соответствии с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(далее - Закон N 44-ФЗ), указываются в соответствии с каталогом товаров, работ, услуг для обеспечения государственных и муниципальных нужд (включая при</w:t>
      </w:r>
      <w:proofErr w:type="gramEnd"/>
      <w:r>
        <w:t xml:space="preserve"> </w:t>
      </w:r>
      <w:proofErr w:type="gramStart"/>
      <w:r>
        <w:t xml:space="preserve">необходимости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услуги, за исключением случаев, предусмотренных </w:t>
      </w:r>
      <w:hyperlink r:id="rId19">
        <w:r>
          <w:rPr>
            <w:color w:val="0000FF"/>
          </w:rPr>
          <w:t>пунктом 5</w:t>
        </w:r>
      </w:hyperlink>
      <w:r>
        <w:t xml:space="preserve">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"Об утверждении Правил формирования и ведения в единой информационной системе в сфере закупок каталога товаров</w:t>
      </w:r>
      <w:proofErr w:type="gramEnd"/>
      <w:r>
        <w:t xml:space="preserve">, </w:t>
      </w:r>
      <w:proofErr w:type="gramStart"/>
      <w:r>
        <w:t xml:space="preserve">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нужд"), за исключением случаев отсутствия в таком каталоге позиции, соответствующей потребностям заказчика, или отсутствия характеристик товара в позиции каталога, при которых характеристики товара, потребность в котором имеется у заказчика, указываются в обращении в соответствии с положениями </w:t>
      </w:r>
      <w:hyperlink r:id="rId20">
        <w:r>
          <w:rPr>
            <w:color w:val="0000FF"/>
          </w:rPr>
          <w:t>статьи 33</w:t>
        </w:r>
      </w:hyperlink>
      <w:r>
        <w:t xml:space="preserve"> Закона N</w:t>
      </w:r>
      <w:proofErr w:type="gramEnd"/>
      <w:r>
        <w:t xml:space="preserve"> </w:t>
      </w:r>
      <w:proofErr w:type="gramStart"/>
      <w:r>
        <w:t>44-ФЗ);</w:t>
      </w:r>
      <w:proofErr w:type="gramEnd"/>
    </w:p>
    <w:p w:rsidR="001B1097" w:rsidRDefault="001B1097">
      <w:pPr>
        <w:pStyle w:val="ConsPlusNormal"/>
        <w:spacing w:before="220"/>
        <w:ind w:firstLine="540"/>
        <w:jc w:val="both"/>
      </w:pPr>
      <w:r>
        <w:t>г) планируемый срок проведения закупки товара;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д) информация об инвестиционном, национальном и федеральном </w:t>
      </w:r>
      <w:proofErr w:type="gramStart"/>
      <w:r>
        <w:t>проектах</w:t>
      </w:r>
      <w:proofErr w:type="gramEnd"/>
      <w:r>
        <w:t xml:space="preserve"> (программах), в случае если товар закупается в рамках указанных проектов (программ).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6. Заявка заполняется отдельно на каждый товар, в отношении которого запрашивается разрешение. Заявка не должна содержать сведения, составляющие государственную тайну в </w:t>
      </w:r>
      <w:r>
        <w:lastRenderedPageBreak/>
        <w:t xml:space="preserve">соответствии с </w:t>
      </w:r>
      <w:hyperlink r:id="rId21">
        <w:r>
          <w:rPr>
            <w:color w:val="0000FF"/>
          </w:rPr>
          <w:t>Законом</w:t>
        </w:r>
      </w:hyperlink>
      <w:r>
        <w:t xml:space="preserve"> Российской Федерации от 21 июля 1993 г. N 5485-1 "О государственной тайне".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7. Заявитель информируется о ходе рассмотрения заявки путем направления сообщений в личный кабинет государственной информационной системы промышленности на сайте </w:t>
      </w:r>
      <w:hyperlink r:id="rId22">
        <w:r>
          <w:rPr>
            <w:color w:val="0000FF"/>
          </w:rPr>
          <w:t>gisp.gov.ru</w:t>
        </w:r>
      </w:hyperlink>
      <w:r>
        <w:t xml:space="preserve"> и (или) по электронной почте (при наличии).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3" w:name="P66"/>
      <w:bookmarkEnd w:id="3"/>
      <w:r>
        <w:t>8. Заявка в зависимости от отраслевой принадлежности заявленного товара направляется в одно из структурных подразделений Министерства промышленности и торговли Российской Федерации согласно сферам ведения (далее - ответственное структурное подразделение).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4" w:name="P67"/>
      <w:bookmarkEnd w:id="4"/>
      <w:r>
        <w:t xml:space="preserve">9. Ответственное структурное подразделение в течение 5 рабочих дней со дня получения заявки в соответствии с </w:t>
      </w:r>
      <w:hyperlink w:anchor="P66">
        <w:r>
          <w:rPr>
            <w:color w:val="0000FF"/>
          </w:rPr>
          <w:t>пунктом 8</w:t>
        </w:r>
      </w:hyperlink>
      <w:r>
        <w:t xml:space="preserve"> настоящего порядка осуществляет проверку заявки на соответствие требованиям, предусмотренным </w:t>
      </w:r>
      <w:hyperlink w:anchor="P55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5" w:name="P68"/>
      <w:bookmarkEnd w:id="5"/>
      <w:r>
        <w:t xml:space="preserve">В случае если выявлено, что заявка представлена с нарушением требований </w:t>
      </w:r>
      <w:hyperlink w:anchor="P55">
        <w:r>
          <w:rPr>
            <w:color w:val="0000FF"/>
          </w:rPr>
          <w:t>пункта 5</w:t>
        </w:r>
      </w:hyperlink>
      <w:r>
        <w:t xml:space="preserve"> настоящего порядка, ответственное структурное подразделение отклоняет ее и в течение 1 рабочего дня со дня завершения проверки, предусмотренной </w:t>
      </w:r>
      <w:hyperlink w:anchor="P67">
        <w:r>
          <w:rPr>
            <w:color w:val="0000FF"/>
          </w:rPr>
          <w:t>абзацем первым</w:t>
        </w:r>
      </w:hyperlink>
      <w:r>
        <w:t xml:space="preserve"> настоящего пункта, возвращает заявку на доработку с указанием причины возврата.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10. Отклоненная заявка дорабатывается заявителем по замечаниям в течение 15 рабочих дней со дня возврата заявки на доработку в соответствии с </w:t>
      </w:r>
      <w:hyperlink w:anchor="P68">
        <w:r>
          <w:rPr>
            <w:color w:val="0000FF"/>
          </w:rPr>
          <w:t>абзацем вторым пункта 9</w:t>
        </w:r>
      </w:hyperlink>
      <w:r>
        <w:t xml:space="preserve"> настоящего порядка и посредством государственной информационной системы промышленности направляется повторно на рассмотрение в ответственное структурное подразделение, которое осуществляет проверку доработанной заявки согласно </w:t>
      </w:r>
      <w:hyperlink w:anchor="P67">
        <w:r>
          <w:rPr>
            <w:color w:val="0000FF"/>
          </w:rPr>
          <w:t>пункту 9</w:t>
        </w:r>
      </w:hyperlink>
      <w:r>
        <w:t xml:space="preserve"> настоящего порядка.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6" w:name="P70"/>
      <w:bookmarkEnd w:id="6"/>
      <w:r>
        <w:t xml:space="preserve">11. </w:t>
      </w:r>
      <w:proofErr w:type="gramStart"/>
      <w:r>
        <w:t xml:space="preserve">В случае соответствия заявки требованиям </w:t>
      </w:r>
      <w:hyperlink w:anchor="P55">
        <w:r>
          <w:rPr>
            <w:color w:val="0000FF"/>
          </w:rPr>
          <w:t>пункта 5</w:t>
        </w:r>
      </w:hyperlink>
      <w:r>
        <w:t xml:space="preserve"> настоящего порядка ответственное структурное подразделение в течение 1 рабочего дня со дня завершения проверки, предусмотренной </w:t>
      </w:r>
      <w:hyperlink w:anchor="P67">
        <w:r>
          <w:rPr>
            <w:color w:val="0000FF"/>
          </w:rPr>
          <w:t>пунктом 9</w:t>
        </w:r>
      </w:hyperlink>
      <w:r>
        <w:t xml:space="preserve"> настоящего порядка, посредством государственной информационной системы промышленности осуществляет сравнение характеристик товара с характеристиками товара, находящегося в реестре российской промышленной продукции &lt;2&gt;, и имеющего схожие технические и эксплуатационные характеристики с товаром, позволяющие выполнять его функции и быть</w:t>
      </w:r>
      <w:proofErr w:type="gramEnd"/>
      <w:r>
        <w:t xml:space="preserve"> </w:t>
      </w:r>
      <w:proofErr w:type="gramStart"/>
      <w:r>
        <w:t>коммерчески взаимозаменяемым с ним (далее - аналогичный товар, сравнение соответственно).</w:t>
      </w:r>
      <w:proofErr w:type="gramEnd"/>
    </w:p>
    <w:p w:rsidR="001B1097" w:rsidRDefault="001B10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1097" w:rsidRDefault="001B1097">
      <w:pPr>
        <w:pStyle w:val="ConsPlusNormal"/>
        <w:spacing w:before="220"/>
        <w:ind w:firstLine="540"/>
        <w:jc w:val="both"/>
      </w:pPr>
      <w:proofErr w:type="gramStart"/>
      <w:r>
        <w:t xml:space="preserve">&lt;2&gt; </w:t>
      </w:r>
      <w:hyperlink r:id="rId23">
        <w:r>
          <w:rPr>
            <w:color w:val="0000FF"/>
          </w:rPr>
          <w:t>Правила</w:t>
        </w:r>
      </w:hyperlink>
      <w:r>
        <w:t xml:space="preserve"> формирования и ведения реестра российской промышленной продукции, состав сведений, включаемых в реестр, порядок включения таких сведений в реестр и исключения их из реестра, в том числе размещения таких сведений в государственной информационной системе промышленности, и порядок предоставления сведений, включенных в реестр, утвержденные постановлением Правительства Российской Федерации от 17 июля 2015 г. N 719 "О подтверждении производства российской промышленной</w:t>
      </w:r>
      <w:proofErr w:type="gramEnd"/>
      <w:r>
        <w:t xml:space="preserve"> продукции".</w:t>
      </w:r>
    </w:p>
    <w:p w:rsidR="001B1097" w:rsidRDefault="001B1097">
      <w:pPr>
        <w:pStyle w:val="ConsPlusNormal"/>
        <w:ind w:firstLine="540"/>
        <w:jc w:val="both"/>
      </w:pPr>
    </w:p>
    <w:p w:rsidR="001B1097" w:rsidRDefault="001B1097">
      <w:pPr>
        <w:pStyle w:val="ConsPlusNormal"/>
        <w:ind w:firstLine="540"/>
        <w:jc w:val="both"/>
      </w:pPr>
      <w:bookmarkStart w:id="7" w:name="P74"/>
      <w:bookmarkEnd w:id="7"/>
      <w:r>
        <w:t xml:space="preserve">12. Сравнение транспортных средств, произведенных в соответствии с техническим </w:t>
      </w:r>
      <w:hyperlink r:id="rId24">
        <w:r>
          <w:rPr>
            <w:color w:val="0000FF"/>
          </w:rPr>
          <w:t>регламентом</w:t>
        </w:r>
      </w:hyperlink>
      <w:r>
        <w:t xml:space="preserve"> Таможенного союза "О безопасности колесных транспортных средств" (</w:t>
      </w:r>
      <w:proofErr w:type="gramStart"/>
      <w:r>
        <w:t>ТР</w:t>
      </w:r>
      <w:proofErr w:type="gramEnd"/>
      <w:r>
        <w:t xml:space="preserve"> ТС 018/2011), принятым Решением Комиссии Таможенного союза от 9 декабря 2011 г. N 877 (вступил в силу 1 января 2015 г.) &lt;3&gt;, осуществляется в рамках совокупности следующих критериев: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Я</w:t>
      </w:r>
      <w:proofErr w:type="gramEnd"/>
      <w:r>
        <w:t xml:space="preserve">вляется обязательным для Российской Федерации в соответствии с </w:t>
      </w:r>
      <w:hyperlink r:id="rId25">
        <w:r>
          <w:rPr>
            <w:color w:val="0000FF"/>
          </w:rPr>
          <w:t>Договором</w:t>
        </w:r>
      </w:hyperlink>
      <w:r>
        <w:t xml:space="preserve"> об учреждении Евразийского экономического сообщества от 10 октября 2000 г., ратифицированным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22 мая 2001 г. N 56-ФЗ "О ратификации Договора об учреждении Евразийского экономического сообщества" (</w:t>
      </w:r>
      <w:hyperlink r:id="rId27">
        <w:r>
          <w:rPr>
            <w:color w:val="0000FF"/>
          </w:rPr>
          <w:t>Договор</w:t>
        </w:r>
      </w:hyperlink>
      <w:r>
        <w:t xml:space="preserve"> вступил в силу для Российской Федерации 30 мая 2001 г.), а также в соответствии с </w:t>
      </w:r>
      <w:hyperlink r:id="rId28">
        <w:r>
          <w:rPr>
            <w:color w:val="0000FF"/>
          </w:rPr>
          <w:t>Договором</w:t>
        </w:r>
      </w:hyperlink>
      <w:r>
        <w:t>.</w:t>
      </w:r>
    </w:p>
    <w:p w:rsidR="001B1097" w:rsidRDefault="001B1097">
      <w:pPr>
        <w:pStyle w:val="ConsPlusNormal"/>
        <w:ind w:firstLine="540"/>
        <w:jc w:val="both"/>
      </w:pPr>
    </w:p>
    <w:p w:rsidR="001B1097" w:rsidRDefault="001B1097">
      <w:pPr>
        <w:pStyle w:val="ConsPlusNormal"/>
        <w:ind w:firstLine="540"/>
        <w:jc w:val="both"/>
      </w:pPr>
      <w:r>
        <w:t>а) для транспортных сре</w:t>
      </w:r>
      <w:proofErr w:type="gramStart"/>
      <w:r>
        <w:t>дств с з</w:t>
      </w:r>
      <w:proofErr w:type="gramEnd"/>
      <w:r>
        <w:t>акрытым типом кузова, имеющим интегрированный увеличенный багажный отсек с доступом через заднюю дверь (универсал), диапазон длины кузова: до 4200 мм, 4200 - 4440 мм, более 4440 мм и диапазон ширины кузова: до 1740 мм, 1740 - 1810 мм, более 1810 мм;</w:t>
      </w:r>
    </w:p>
    <w:p w:rsidR="001B1097" w:rsidRDefault="001B1097">
      <w:pPr>
        <w:pStyle w:val="ConsPlusNormal"/>
        <w:spacing w:before="220"/>
        <w:ind w:firstLine="540"/>
        <w:jc w:val="both"/>
      </w:pPr>
      <w:proofErr w:type="gramStart"/>
      <w:r>
        <w:t xml:space="preserve">б) для транспортных средств с закрытым типом кузова, имеющим </w:t>
      </w:r>
      <w:proofErr w:type="spellStart"/>
      <w:r>
        <w:t>трехобъемную</w:t>
      </w:r>
      <w:proofErr w:type="spellEnd"/>
      <w:r>
        <w:t xml:space="preserve"> конфигурацию с отдельным багажным отсеком (седан) или с открывающейся вверх задней дверью и укороченным задним свесом (</w:t>
      </w:r>
      <w:proofErr w:type="spellStart"/>
      <w:r>
        <w:t>хэтчбек</w:t>
      </w:r>
      <w:proofErr w:type="spellEnd"/>
      <w:r>
        <w:t>), диапазон длины кузова: до 4440 мм, 4440 - 4680 мм, более 4680 мм и диапазон ширины кузова: до 1740 мм, 1740 - 1810 мм, более 1810 мм.</w:t>
      </w:r>
      <w:proofErr w:type="gramEnd"/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13. Если по результатам сравнения, предусмотренного </w:t>
      </w:r>
      <w:hyperlink w:anchor="P70">
        <w:r>
          <w:rPr>
            <w:color w:val="0000FF"/>
          </w:rPr>
          <w:t>пунктами 11</w:t>
        </w:r>
      </w:hyperlink>
      <w:r>
        <w:t xml:space="preserve"> и </w:t>
      </w:r>
      <w:hyperlink w:anchor="P74">
        <w:r>
          <w:rPr>
            <w:color w:val="0000FF"/>
          </w:rPr>
          <w:t>12</w:t>
        </w:r>
      </w:hyperlink>
      <w:r>
        <w:t xml:space="preserve"> настоящего порядка: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8" w:name="P81"/>
      <w:bookmarkEnd w:id="8"/>
      <w:proofErr w:type="gramStart"/>
      <w:r>
        <w:t>а) будет выявлено наличие аналогичного товара, то ответственное структурное подразделение в течение 1 рабочего дня со дня завершения сравнения посредством государственной информационной системы промышленности или электронной почты (при наличии) направляет заявку (без указания на идентификационные данные заявителя) организациям - производителям такого товара (далее - производитель аналогичного товара) с запросом о производственной и технологической возможности произвести аналогичный товар (далее - запрос).</w:t>
      </w:r>
      <w:proofErr w:type="gramEnd"/>
      <w:r>
        <w:t xml:space="preserve"> Запрос направляется путем направления сообщений в личный кабинет государственной информационной системы промышленности на сайте </w:t>
      </w:r>
      <w:hyperlink r:id="rId29">
        <w:r>
          <w:rPr>
            <w:color w:val="0000FF"/>
          </w:rPr>
          <w:t>gisp.gov.ru</w:t>
        </w:r>
      </w:hyperlink>
      <w:r>
        <w:t xml:space="preserve"> производителя аналогичного товара и по электронной почте (при наличии);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б) не будет выявлено наличие аналогичного товара, то ответственное структурное подразделение в течение 5 рабочих дней со дня завершения сравнения направляет в адрес заявителя, в том числе посредством государственной информационной системы промышленности, разрешение.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9" w:name="P83"/>
      <w:bookmarkEnd w:id="9"/>
      <w:r>
        <w:t xml:space="preserve">14. Производитель аналогичного товара с учетом информации, представленной заявителем в соответствии с </w:t>
      </w:r>
      <w:hyperlink w:anchor="P55">
        <w:r>
          <w:rPr>
            <w:color w:val="0000FF"/>
          </w:rPr>
          <w:t>пунктом 5</w:t>
        </w:r>
      </w:hyperlink>
      <w:r>
        <w:t xml:space="preserve"> настоящего порядка, в течение 5 рабочих дней со дня получения запроса, указанного в </w:t>
      </w:r>
      <w:hyperlink w:anchor="P81">
        <w:r>
          <w:rPr>
            <w:color w:val="0000FF"/>
          </w:rPr>
          <w:t>подпункте "а" пункта 13</w:t>
        </w:r>
      </w:hyperlink>
      <w:r>
        <w:t xml:space="preserve"> настоящего порядка, посредством государственной информационной системы промышленности: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а) подтверждает производственную и технологическую возможности произвести аналогичный товар;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б) не подтверждает производственную и технологическую возможности произвести аналогичный товар.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Если по истечении установленного настоящим пунктом срока производитель аналогичного товара не представил информацию согласно </w:t>
      </w:r>
      <w:hyperlink w:anchor="P83">
        <w:r>
          <w:rPr>
            <w:color w:val="0000FF"/>
          </w:rPr>
          <w:t>абзацу первому</w:t>
        </w:r>
      </w:hyperlink>
      <w:r>
        <w:t xml:space="preserve"> настоящего пункта, считается, что производственная и технологическая возможности не подтверждены.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В случае необходимости дополнительного подтверждения возможности произвести аналогичный товар производитель аналогичного товара продлевает рассмотрение заявки на 5 рабочих дней, но не более одного раза.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15. В целях реализации </w:t>
      </w:r>
      <w:hyperlink w:anchor="P83">
        <w:r>
          <w:rPr>
            <w:color w:val="0000FF"/>
          </w:rPr>
          <w:t>пункта 14</w:t>
        </w:r>
      </w:hyperlink>
      <w:r>
        <w:t xml:space="preserve"> настоящего порядка производитель аналогичного товара использует государственную информационную систему промышленности.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Для работы в государственной информационной системе промышленности производителю аналогичного товара необходимо определить уполномоченное лицо, ответственное за представление информации в соответствии с </w:t>
      </w:r>
      <w:hyperlink w:anchor="P83">
        <w:r>
          <w:rPr>
            <w:color w:val="0000FF"/>
          </w:rPr>
          <w:t>пунктом 14</w:t>
        </w:r>
      </w:hyperlink>
      <w:r>
        <w:t xml:space="preserve"> настоящего порядка (далее - представитель производителя).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lastRenderedPageBreak/>
        <w:t xml:space="preserve">Информация, представляемая в соответствии с </w:t>
      </w:r>
      <w:hyperlink w:anchor="P83">
        <w:r>
          <w:rPr>
            <w:color w:val="0000FF"/>
          </w:rPr>
          <w:t>пунктом 14</w:t>
        </w:r>
      </w:hyperlink>
      <w:r>
        <w:t xml:space="preserve"> настоящего порядка, подписывается руководителем производителя аналогичного товара (представителем производителя) и заверяется печатью производителя аналогичного товара (при наличии) или подписывается квалифицированной подписью. После подписания информация считается подтвержденной и размещается в государственной информационной системе промышленности.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10" w:name="P91"/>
      <w:bookmarkEnd w:id="10"/>
      <w:r>
        <w:t xml:space="preserve">16. </w:t>
      </w:r>
      <w:proofErr w:type="gramStart"/>
      <w:r>
        <w:t xml:space="preserve">Ответственное структурное подразделение в течение 5 рабочих дней со дня получения информации в соответствии с </w:t>
      </w:r>
      <w:hyperlink w:anchor="P83">
        <w:r>
          <w:rPr>
            <w:color w:val="0000FF"/>
          </w:rPr>
          <w:t>пунктом 14</w:t>
        </w:r>
      </w:hyperlink>
      <w:r>
        <w:t xml:space="preserve"> настоящего порядка направляет в адрес заявителя, в том числе посредством государственной информационной системы промышленности, разрешение, если из полученной информации следует </w:t>
      </w:r>
      <w:proofErr w:type="spellStart"/>
      <w:r>
        <w:t>неподтверждение</w:t>
      </w:r>
      <w:proofErr w:type="spellEnd"/>
      <w:r>
        <w:t xml:space="preserve"> производственной и технологической возможностей произвести аналогичный товар, либо уведомление об отказе в выдаче разрешения (далее - уведомление) с указанием выявленного аналогичного товара, если</w:t>
      </w:r>
      <w:proofErr w:type="gramEnd"/>
      <w:r>
        <w:t xml:space="preserve"> из полученной информации следует подтверждение производственной и технологической возможностей произвести аналогичный товар.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11" w:name="P92"/>
      <w:bookmarkEnd w:id="11"/>
      <w:r>
        <w:t>17. Разрешение и уведомление подписываются руководителем (заместителем руководителя) ответственного структурного подразделения.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18. Разрешение действительно в течение 18 месяцев со дня его выдачи и распространяется только на одну закупку.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19. В разрешении указываются: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а) наименование заявителя;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б) наименование товара, в отношении которого выдано разрешение, его коды в соответствии с Общероссийским </w:t>
      </w:r>
      <w:hyperlink r:id="rId30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и </w:t>
      </w:r>
      <w:hyperlink w:anchor="P91">
        <w:r>
          <w:rPr>
            <w:color w:val="0000FF"/>
          </w:rPr>
          <w:t>ТН</w:t>
        </w:r>
      </w:hyperlink>
      <w:r>
        <w:t xml:space="preserve"> ВЭД ЕАЭС;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в) реквизиты заявки, в соответствии с которой выдается разрешение.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>Копия заявки, на основании которой выдано разрешение, является неотъемлемой частью выданного разрешения.</w:t>
      </w:r>
    </w:p>
    <w:p w:rsidR="001B1097" w:rsidRDefault="001B1097">
      <w:pPr>
        <w:pStyle w:val="ConsPlusNormal"/>
        <w:spacing w:before="220"/>
        <w:ind w:firstLine="540"/>
        <w:jc w:val="both"/>
      </w:pPr>
      <w:bookmarkStart w:id="12" w:name="P99"/>
      <w:bookmarkEnd w:id="12"/>
      <w:r>
        <w:t xml:space="preserve">20. </w:t>
      </w:r>
      <w:proofErr w:type="gramStart"/>
      <w:r>
        <w:t xml:space="preserve">В случае несогласия заявителя с принятым в соответствии с </w:t>
      </w:r>
      <w:hyperlink w:anchor="P91">
        <w:r>
          <w:rPr>
            <w:color w:val="0000FF"/>
          </w:rPr>
          <w:t>пунктом 16</w:t>
        </w:r>
      </w:hyperlink>
      <w:r>
        <w:t xml:space="preserve"> настоящего порядка решением заявитель подает в Министерство промышленности и торговли Российской Федерации через государственную информационную систему промышленности в течение 3 месяцев со дня получения уведомления соответствующую заявку с указанием причин несогласия с принятым решением и документально подтвержденным обоснованием причин несогласия.</w:t>
      </w:r>
      <w:proofErr w:type="gramEnd"/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рассматривает заявку, указанную в </w:t>
      </w:r>
      <w:hyperlink w:anchor="P99">
        <w:r>
          <w:rPr>
            <w:color w:val="0000FF"/>
          </w:rPr>
          <w:t>абзаце первом</w:t>
        </w:r>
      </w:hyperlink>
      <w:r>
        <w:t xml:space="preserve"> настоящего пункта, в соответствии с </w:t>
      </w:r>
      <w:hyperlink w:anchor="P66">
        <w:r>
          <w:rPr>
            <w:color w:val="0000FF"/>
          </w:rPr>
          <w:t>пунктами 8</w:t>
        </w:r>
      </w:hyperlink>
      <w:r>
        <w:t xml:space="preserve"> - </w:t>
      </w:r>
      <w:hyperlink w:anchor="P92">
        <w:r>
          <w:rPr>
            <w:color w:val="0000FF"/>
          </w:rPr>
          <w:t>17</w:t>
        </w:r>
      </w:hyperlink>
      <w:r>
        <w:t xml:space="preserve"> настоящего порядка, с учетом представленных заявителем причин несогласия с принятым решением и документально подтвержденного обоснования причин несогласия.</w:t>
      </w:r>
    </w:p>
    <w:p w:rsidR="001B1097" w:rsidRDefault="001B1097">
      <w:pPr>
        <w:pStyle w:val="ConsPlusNormal"/>
        <w:spacing w:before="220"/>
        <w:ind w:firstLine="540"/>
        <w:jc w:val="both"/>
      </w:pPr>
      <w:r>
        <w:t xml:space="preserve">В случае принятия ответственным структурным подразделением решения о признании заявки, указанной в </w:t>
      </w:r>
      <w:hyperlink w:anchor="P99">
        <w:r>
          <w:rPr>
            <w:color w:val="0000FF"/>
          </w:rPr>
          <w:t>абзаце первом</w:t>
        </w:r>
      </w:hyperlink>
      <w:r>
        <w:t xml:space="preserve"> настоящего пункта, обоснованной разрешение оформляется в течение 5 рабочих дней со дня принятия такого решения.</w:t>
      </w:r>
    </w:p>
    <w:p w:rsidR="001B1097" w:rsidRDefault="001B1097">
      <w:pPr>
        <w:pStyle w:val="ConsPlusNormal"/>
        <w:jc w:val="both"/>
      </w:pPr>
    </w:p>
    <w:p w:rsidR="001B1097" w:rsidRDefault="001B1097">
      <w:pPr>
        <w:pStyle w:val="ConsPlusNormal"/>
        <w:jc w:val="both"/>
      </w:pPr>
    </w:p>
    <w:p w:rsidR="001B1097" w:rsidRDefault="001B10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BF7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97"/>
    <w:rsid w:val="001B1097"/>
    <w:rsid w:val="00A8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10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B10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B109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10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B10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B109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618A8F638027C3E817652D91736CF7C53AA7F40F72F4AD6A3DDDC55C8CCB1570E29B7F62FAF81605A3BB176874C26D3AB373504E5EB32IB7FH" TargetMode="External"/><Relationship Id="rId13" Type="http://schemas.openxmlformats.org/officeDocument/2006/relationships/hyperlink" Target="consultantplus://offline/ref=983618A8F638027C3E817652D91736CF7A5EAA7D43F42F4AD6A3DDDC55C8CCB1570E29B7F62FAF88615A3BB176874C26D3AB373504E5EB32IB7FH" TargetMode="External"/><Relationship Id="rId18" Type="http://schemas.openxmlformats.org/officeDocument/2006/relationships/hyperlink" Target="consultantplus://offline/ref=983618A8F638027C3E817652D91736CF7C53AB7248F02F4AD6A3DDDC55C8CCB1450E71BBF72EB189694F6DE030ID74H" TargetMode="External"/><Relationship Id="rId26" Type="http://schemas.openxmlformats.org/officeDocument/2006/relationships/hyperlink" Target="consultantplus://offline/ref=983618A8F638027C3E817652D91736CF7A56AC7849F97240DEFAD1DE52C793B4501F29B7F731AF807E536FE2I374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83618A8F638027C3E817652D91736CF7D5FA97D49F42F4AD6A3DDDC55C8CCB1450E71BBF72EB189694F6DE030ID74H" TargetMode="External"/><Relationship Id="rId7" Type="http://schemas.openxmlformats.org/officeDocument/2006/relationships/hyperlink" Target="consultantplus://offline/ref=983618A8F638027C3E817652D91736CF7D50A27C49FA2F4AD6A3DDDC55C8CCB1450E71BBF72EB189694F6DE030ID74H" TargetMode="External"/><Relationship Id="rId12" Type="http://schemas.openxmlformats.org/officeDocument/2006/relationships/hyperlink" Target="https://gisp.gov.ru" TargetMode="External"/><Relationship Id="rId17" Type="http://schemas.openxmlformats.org/officeDocument/2006/relationships/hyperlink" Target="consultantplus://offline/ref=983618A8F638027C3E817652D91736CF7851A27F40F32F4AD6A3DDDC55C8CCB1450E71BBF72EB189694F6DE030ID74H" TargetMode="External"/><Relationship Id="rId25" Type="http://schemas.openxmlformats.org/officeDocument/2006/relationships/hyperlink" Target="consultantplus://offline/ref=983618A8F638027C3E817652D91736CF7855A87340F52F4AD6A3DDDC55C8CCB1450E71BBF72EB189694F6DE030ID74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83618A8F638027C3E817652D91736CF7D50AD7B48F02F4AD6A3DDDC55C8CCB1450E71BBF72EB189694F6DE030ID74H" TargetMode="External"/><Relationship Id="rId20" Type="http://schemas.openxmlformats.org/officeDocument/2006/relationships/hyperlink" Target="consultantplus://offline/ref=983618A8F638027C3E817652D91736CF7C53AB7248F02F4AD6A3DDDC55C8CCB1570E29B7F62FAC81665A3BB176874C26D3AB373504E5EB32IB7FH" TargetMode="External"/><Relationship Id="rId29" Type="http://schemas.openxmlformats.org/officeDocument/2006/relationships/hyperlink" Target="https://gisp.gov.r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83618A8F638027C3E817652D91736CF7C53AA7F40F72F4AD6A3DDDC55C8CCB1570E29B7F62FAD8D605A3BB176874C26D3AB373504E5EB32IB7FH" TargetMode="External"/><Relationship Id="rId11" Type="http://schemas.openxmlformats.org/officeDocument/2006/relationships/hyperlink" Target="https://gisp.gov.ru" TargetMode="External"/><Relationship Id="rId24" Type="http://schemas.openxmlformats.org/officeDocument/2006/relationships/hyperlink" Target="consultantplus://offline/ref=983618A8F638027C3E817652D91736CF7C54AA7944F22F4AD6A3DDDC55C8CCB1570E29B7F62FAF8A655A3BB176874C26D3AB373504E5EB32IB7FH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983618A8F638027C3E817652D91736CF7C53AA7F40F72F4AD6A3DDDC55C8CCB1570E29B7F62FAF81605A3BB176874C26D3AB373504E5EB32IB7FH" TargetMode="External"/><Relationship Id="rId15" Type="http://schemas.openxmlformats.org/officeDocument/2006/relationships/hyperlink" Target="consultantplus://offline/ref=983618A8F638027C3E817652D91736CF7C53AA7243FB2F4AD6A3DDDC55C8CCB1570E29B7F62FAE8F625A3BB176874C26D3AB373504E5EB32IB7FH" TargetMode="External"/><Relationship Id="rId23" Type="http://schemas.openxmlformats.org/officeDocument/2006/relationships/hyperlink" Target="consultantplus://offline/ref=983618A8F638027C3E817652D91736CF7C53A97E47F32F4AD6A3DDDC55C8CCB1570E29B0F127A88234002BB53FD34039D2BC293E1AE5IE7DH" TargetMode="External"/><Relationship Id="rId28" Type="http://schemas.openxmlformats.org/officeDocument/2006/relationships/hyperlink" Target="consultantplus://offline/ref=983618A8F638027C3E817652D91736CF7D50AD7B48F02F4AD6A3DDDC55C8CCB1450E71BBF72EB189694F6DE030ID74H" TargetMode="External"/><Relationship Id="rId10" Type="http://schemas.openxmlformats.org/officeDocument/2006/relationships/hyperlink" Target="consultantplus://offline/ref=983618A8F638027C3E817652D91736CF7D5FA37841F42F4AD6A3DDDC55C8CCB1570E29B7F62FAF88625A3BB176874C26D3AB373504E5EB32IB7FH" TargetMode="External"/><Relationship Id="rId19" Type="http://schemas.openxmlformats.org/officeDocument/2006/relationships/hyperlink" Target="consultantplus://offline/ref=983618A8F638027C3E817652D91736CF7D5EA97346F42F4AD6A3DDDC55C8CCB1570E29B7F724FBD8240462E133CC412ECCB7373EI17CH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3618A8F638027C3E817652D91736CF7C53AA7F40F72F4AD6A3DDDC55C8CCB1570E29B7F62FAF81605A3BB176874C26D3AB373504E5EB32IB7FH" TargetMode="External"/><Relationship Id="rId14" Type="http://schemas.openxmlformats.org/officeDocument/2006/relationships/hyperlink" Target="consultantplus://offline/ref=983618A8F638027C3E817652D91736CF7C54A37C43FB2F4AD6A3DDDC55C8CCB1450E71BBF72EB189694F6DE030ID74H" TargetMode="External"/><Relationship Id="rId22" Type="http://schemas.openxmlformats.org/officeDocument/2006/relationships/hyperlink" Target="https://gisp.gov.ru" TargetMode="External"/><Relationship Id="rId27" Type="http://schemas.openxmlformats.org/officeDocument/2006/relationships/hyperlink" Target="consultantplus://offline/ref=983618A8F638027C3E817652D91736CF7855A87340F52F4AD6A3DDDC55C8CCB1450E71BBF72EB189694F6DE030ID74H" TargetMode="External"/><Relationship Id="rId30" Type="http://schemas.openxmlformats.org/officeDocument/2006/relationships/hyperlink" Target="consultantplus://offline/ref=983618A8F638027C3E817652D91736CF7C54A37C43FB2F4AD6A3DDDC55C8CCB1450E71BBF72EB189694F6DE030ID7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3388</Words>
  <Characters>19315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2026-09-11T07:59:00Z</dcterms:created>
  <dcterms:modified xsi:type="dcterms:W3CDTF">2026-09-11T07:59:00Z</dcterms:modified>
</cp:coreProperties>
</file>