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45F" w:rsidRDefault="00FD645F">
      <w:pPr>
        <w:pStyle w:val="ConsPlusNormal"/>
        <w:jc w:val="both"/>
      </w:pPr>
      <w:bookmarkStart w:id="0" w:name="_GoBack"/>
      <w:bookmarkEnd w:id="0"/>
    </w:p>
    <w:p w:rsidR="00FD645F" w:rsidRDefault="00FD645F">
      <w:pPr>
        <w:pStyle w:val="ConsPlusTitle"/>
        <w:jc w:val="center"/>
      </w:pPr>
      <w:r>
        <w:t>МИНИСТЕРСТВО ПРОМЫШЛЕННОСТИ И ТОРГОВЛИ РОССИЙСКОЙ ФЕДЕРАЦИИ</w:t>
      </w:r>
    </w:p>
    <w:p w:rsidR="00FD645F" w:rsidRDefault="00FD645F">
      <w:pPr>
        <w:pStyle w:val="ConsPlusTitle"/>
        <w:jc w:val="center"/>
      </w:pPr>
    </w:p>
    <w:p w:rsidR="00FD645F" w:rsidRDefault="00FD645F">
      <w:pPr>
        <w:pStyle w:val="ConsPlusTitle"/>
        <w:jc w:val="center"/>
      </w:pPr>
      <w:r>
        <w:t>ПРИКАЗ</w:t>
      </w:r>
    </w:p>
    <w:p w:rsidR="00FD645F" w:rsidRDefault="00FD645F">
      <w:pPr>
        <w:pStyle w:val="ConsPlusTitle"/>
        <w:jc w:val="center"/>
      </w:pPr>
      <w:r>
        <w:t>от 30 апреля 2025 г. N 2119</w:t>
      </w:r>
    </w:p>
    <w:p w:rsidR="00FD645F" w:rsidRDefault="00FD645F">
      <w:pPr>
        <w:pStyle w:val="ConsPlusTitle"/>
        <w:jc w:val="center"/>
      </w:pPr>
    </w:p>
    <w:p w:rsidR="00FD645F" w:rsidRDefault="00FD645F">
      <w:pPr>
        <w:pStyle w:val="ConsPlusTitle"/>
        <w:jc w:val="center"/>
      </w:pPr>
      <w:r>
        <w:t>ОБ УТВЕРЖДЕНИИ ПЕРЕЧНЯ</w:t>
      </w:r>
    </w:p>
    <w:p w:rsidR="00FD645F" w:rsidRDefault="00FD645F">
      <w:pPr>
        <w:pStyle w:val="ConsPlusTitle"/>
        <w:jc w:val="center"/>
      </w:pPr>
      <w:r>
        <w:t>СТАНДАРТОВ, НЕ ПРЕДУСМОТРЕННЫХ СТАТЬЕЙ 14</w:t>
      </w:r>
    </w:p>
    <w:p w:rsidR="00FD645F" w:rsidRDefault="00FD645F">
      <w:pPr>
        <w:pStyle w:val="ConsPlusTitle"/>
        <w:jc w:val="center"/>
      </w:pPr>
      <w:r>
        <w:t>ФЕДЕРАЛЬНОГО ЗАКОНА ОТ 29 ИЮНЯ 2015 Г. N 162-ФЗ</w:t>
      </w:r>
    </w:p>
    <w:p w:rsidR="00FD645F" w:rsidRDefault="00FD645F">
      <w:pPr>
        <w:pStyle w:val="ConsPlusTitle"/>
        <w:jc w:val="center"/>
      </w:pPr>
      <w:r>
        <w:t>"О СТАНДАРТИЗАЦИИ В РОССИЙСКОЙ ФЕДЕРАЦИИ", ПРИМЕНЕНИЕ</w:t>
      </w:r>
    </w:p>
    <w:p w:rsidR="00FD645F" w:rsidRDefault="00FD645F">
      <w:pPr>
        <w:pStyle w:val="ConsPlusTitle"/>
        <w:jc w:val="center"/>
      </w:pPr>
      <w:r>
        <w:t>КОТОРЫХ ПРИ ОСУЩЕСТВЛЕНИИ ЗАКУПОК ТОВАРОВ, РАБОТ, УСЛУГ</w:t>
      </w:r>
    </w:p>
    <w:p w:rsidR="00FD645F" w:rsidRDefault="00FD645F">
      <w:pPr>
        <w:pStyle w:val="ConsPlusTitle"/>
        <w:jc w:val="center"/>
      </w:pPr>
      <w:r>
        <w:t>ДЛЯ ОБЕСПЕЧЕНИЯ ГОСУДАРСТВЕННЫХ И МУНИЦИПАЛЬНЫХ НУЖД,</w:t>
      </w:r>
    </w:p>
    <w:p w:rsidR="00FD645F" w:rsidRDefault="00FD645F">
      <w:pPr>
        <w:pStyle w:val="ConsPlusTitle"/>
        <w:jc w:val="center"/>
      </w:pPr>
      <w:r>
        <w:t>ЗАКУПОК ТОВАРОВ, РАБОТ, УСЛУГ ОРГАНИЗАЦИЯМИ С УЧАСТИЕМ</w:t>
      </w:r>
    </w:p>
    <w:p w:rsidR="00FD645F" w:rsidRDefault="00FD645F">
      <w:pPr>
        <w:pStyle w:val="ConsPlusTitle"/>
        <w:jc w:val="center"/>
      </w:pPr>
      <w:r>
        <w:t>ГОСУДАРСТВА, А ТАКЖЕ ИСПОЛЬЗОВАНИЕ ССЫЛОК НА КОТОРЫЕ</w:t>
      </w:r>
    </w:p>
    <w:p w:rsidR="00FD645F" w:rsidRDefault="00FD645F">
      <w:pPr>
        <w:pStyle w:val="ConsPlusTitle"/>
        <w:jc w:val="center"/>
      </w:pPr>
      <w:r>
        <w:t xml:space="preserve">В НОРМАТИВНЫХ ПРАВОВЫХ АКТАХ, </w:t>
      </w:r>
      <w:proofErr w:type="gramStart"/>
      <w:r>
        <w:t>КОНСТРУКТОРСКОЙ</w:t>
      </w:r>
      <w:proofErr w:type="gramEnd"/>
      <w:r>
        <w:t>,</w:t>
      </w:r>
    </w:p>
    <w:p w:rsidR="00FD645F" w:rsidRDefault="00FD645F">
      <w:pPr>
        <w:pStyle w:val="ConsPlusTitle"/>
        <w:jc w:val="center"/>
      </w:pPr>
      <w:r>
        <w:t>ПРОЕКТНОЙ И ИНОЙ ТЕХНИЧЕСКОЙ ДОКУМЕНТАЦИИ</w:t>
      </w:r>
    </w:p>
    <w:p w:rsidR="00FD645F" w:rsidRDefault="00FD645F">
      <w:pPr>
        <w:pStyle w:val="ConsPlusTitle"/>
        <w:jc w:val="center"/>
      </w:pPr>
      <w:r>
        <w:t>С 1 СЕНТЯБРЯ 2025 Г. НЕ ДОПУСКАЕТСЯ</w:t>
      </w: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35</w:t>
        </w:r>
      </w:hyperlink>
      <w:r>
        <w:t xml:space="preserve"> Федерального закона от 29 июня 2015 г. N 162-ФЗ "О стандартизации в Российской Федерации" и </w:t>
      </w:r>
      <w:hyperlink r:id="rId6">
        <w:r>
          <w:rPr>
            <w:color w:val="0000FF"/>
          </w:rPr>
          <w:t>абзацем вторым пункта 1</w:t>
        </w:r>
      </w:hyperlink>
      <w:r>
        <w:t xml:space="preserve"> Положения о Министерстве промышленности и торговли Российской Федерации, утвержденного постановлением Правительства Российской Федерации от 5 июня 2008 г. N 438, приказываю:</w:t>
      </w:r>
    </w:p>
    <w:p w:rsidR="00FD645F" w:rsidRDefault="00FD645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6">
        <w:r>
          <w:rPr>
            <w:color w:val="0000FF"/>
          </w:rPr>
          <w:t>Перечень</w:t>
        </w:r>
      </w:hyperlink>
      <w:r>
        <w:t xml:space="preserve"> стандартов, не предусмотренных статьей 14 Федерального закона от 29 июня 2015 г. N 162-ФЗ "О стандартизации в Российской Федерации", применение которых при осуществлении закупок товаров, работ, услуг для обеспечения государственных и муниципальных нужд, закупок товаров, работ, услуг организациями с участием государства, а также использование </w:t>
      </w:r>
      <w:proofErr w:type="gramStart"/>
      <w:r>
        <w:t>ссылок</w:t>
      </w:r>
      <w:proofErr w:type="gramEnd"/>
      <w:r>
        <w:t xml:space="preserve"> на которые в нормативных правовых актах, конструкторской, проектной и иной технической документации с 1 сентября 2025 г. не допускается.</w:t>
      </w:r>
    </w:p>
    <w:p w:rsidR="00FD645F" w:rsidRDefault="00FD645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Министра промышленности и торговли Российской Федерации Г.В. Абраменкова.</w:t>
      </w: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jc w:val="right"/>
      </w:pPr>
      <w:r>
        <w:t>Министр</w:t>
      </w:r>
    </w:p>
    <w:p w:rsidR="00FD645F" w:rsidRDefault="00FD645F">
      <w:pPr>
        <w:pStyle w:val="ConsPlusNormal"/>
        <w:jc w:val="right"/>
      </w:pPr>
      <w:r>
        <w:t>А.А.АЛИХАНОВ</w:t>
      </w: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jc w:val="right"/>
        <w:outlineLvl w:val="0"/>
      </w:pPr>
      <w:r>
        <w:t>Утвержден</w:t>
      </w:r>
    </w:p>
    <w:p w:rsidR="00FD645F" w:rsidRDefault="00FD645F">
      <w:pPr>
        <w:pStyle w:val="ConsPlusNormal"/>
        <w:jc w:val="right"/>
      </w:pPr>
      <w:r>
        <w:t xml:space="preserve">приказом </w:t>
      </w:r>
      <w:proofErr w:type="spellStart"/>
      <w:r>
        <w:t>Минпромторга</w:t>
      </w:r>
      <w:proofErr w:type="spellEnd"/>
      <w:r>
        <w:t xml:space="preserve"> России</w:t>
      </w:r>
    </w:p>
    <w:p w:rsidR="00FD645F" w:rsidRDefault="00FD645F">
      <w:pPr>
        <w:pStyle w:val="ConsPlusNormal"/>
        <w:jc w:val="right"/>
      </w:pPr>
      <w:r>
        <w:t>от 30 апреля 2025 г. N 2119</w:t>
      </w: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Title"/>
        <w:jc w:val="center"/>
      </w:pPr>
      <w:bookmarkStart w:id="1" w:name="P36"/>
      <w:bookmarkEnd w:id="1"/>
      <w:r>
        <w:t>ПЕРЕЧЕНЬ</w:t>
      </w:r>
    </w:p>
    <w:p w:rsidR="00FD645F" w:rsidRDefault="00FD645F">
      <w:pPr>
        <w:pStyle w:val="ConsPlusTitle"/>
        <w:jc w:val="center"/>
      </w:pPr>
      <w:r>
        <w:t>СТАНДАРТОВ, НЕ ПРЕДУСМОТРЕННЫХ СТАТЬЕЙ 14</w:t>
      </w:r>
    </w:p>
    <w:p w:rsidR="00FD645F" w:rsidRDefault="00FD645F">
      <w:pPr>
        <w:pStyle w:val="ConsPlusTitle"/>
        <w:jc w:val="center"/>
      </w:pPr>
      <w:r>
        <w:t>ФЕДЕРАЛЬНОГО ЗАКОНА ОТ 29 ИЮНЯ 2015 Г. N 162-ФЗ</w:t>
      </w:r>
    </w:p>
    <w:p w:rsidR="00FD645F" w:rsidRDefault="00FD645F">
      <w:pPr>
        <w:pStyle w:val="ConsPlusTitle"/>
        <w:jc w:val="center"/>
      </w:pPr>
      <w:r>
        <w:t>"О СТАНДАРТИЗАЦИИ В РОССИЙСКОЙ ФЕДЕРАЦИИ", ПРИМЕНЕНИЕ</w:t>
      </w:r>
    </w:p>
    <w:p w:rsidR="00FD645F" w:rsidRDefault="00FD645F">
      <w:pPr>
        <w:pStyle w:val="ConsPlusTitle"/>
        <w:jc w:val="center"/>
      </w:pPr>
      <w:r>
        <w:t>КОТОРЫХ ПРИ ОСУЩЕСТВЛЕНИИ ЗАКУПОК ТОВАРОВ, РАБОТ, УСЛУГ</w:t>
      </w:r>
    </w:p>
    <w:p w:rsidR="00FD645F" w:rsidRDefault="00FD645F">
      <w:pPr>
        <w:pStyle w:val="ConsPlusTitle"/>
        <w:jc w:val="center"/>
      </w:pPr>
      <w:r>
        <w:t>ДЛЯ ОБЕСПЕЧЕНИЯ ГОСУДАРСТВЕННЫХ И МУНИЦИПАЛЬНЫХ НУЖД,</w:t>
      </w:r>
    </w:p>
    <w:p w:rsidR="00FD645F" w:rsidRDefault="00FD645F">
      <w:pPr>
        <w:pStyle w:val="ConsPlusTitle"/>
        <w:jc w:val="center"/>
      </w:pPr>
      <w:r>
        <w:t>ЗАКУПОК ТОВАРОВ, РАБОТ, УСЛУГ ОРГАНИЗАЦИЯМИ С УЧАСТИЕМ</w:t>
      </w:r>
    </w:p>
    <w:p w:rsidR="00FD645F" w:rsidRDefault="00FD645F">
      <w:pPr>
        <w:pStyle w:val="ConsPlusTitle"/>
        <w:jc w:val="center"/>
      </w:pPr>
      <w:r>
        <w:t>ГОСУДАРСТВА, А ТАКЖЕ ИСПОЛЬЗОВАНИЕ ССЫЛОК НА КОТОРЫЕ</w:t>
      </w:r>
    </w:p>
    <w:p w:rsidR="00FD645F" w:rsidRDefault="00FD645F">
      <w:pPr>
        <w:pStyle w:val="ConsPlusTitle"/>
        <w:jc w:val="center"/>
      </w:pPr>
      <w:r>
        <w:t xml:space="preserve">В НОРМАТИВНЫХ ПРАВОВЫХ АКТАХ, </w:t>
      </w:r>
      <w:proofErr w:type="gramStart"/>
      <w:r>
        <w:t>КОНСТРУКТОРСКОЙ</w:t>
      </w:r>
      <w:proofErr w:type="gramEnd"/>
      <w:r>
        <w:t>,</w:t>
      </w:r>
    </w:p>
    <w:p w:rsidR="00FD645F" w:rsidRDefault="00FD645F">
      <w:pPr>
        <w:pStyle w:val="ConsPlusTitle"/>
        <w:jc w:val="center"/>
      </w:pPr>
      <w:r>
        <w:lastRenderedPageBreak/>
        <w:t>ПРОЕКТНОЙ И ИНОЙ ТЕХНИЧЕСКОЙ ДОКУМЕНТАЦИИ</w:t>
      </w:r>
    </w:p>
    <w:p w:rsidR="00FD645F" w:rsidRDefault="00FD645F">
      <w:pPr>
        <w:pStyle w:val="ConsPlusTitle"/>
        <w:jc w:val="center"/>
      </w:pPr>
      <w:r>
        <w:t>С 1 СЕНТЯБРЯ 2025 Г. НЕ ДОПУСКАЕТСЯ</w:t>
      </w:r>
    </w:p>
    <w:p w:rsidR="00FD645F" w:rsidRDefault="00FD64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3061"/>
        <w:gridCol w:w="5386"/>
      </w:tblGrid>
      <w:tr w:rsidR="00FD645F">
        <w:tc>
          <w:tcPr>
            <w:tcW w:w="581" w:type="dxa"/>
          </w:tcPr>
          <w:p w:rsidR="00FD645F" w:rsidRDefault="00FD645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61" w:type="dxa"/>
          </w:tcPr>
          <w:p w:rsidR="00FD645F" w:rsidRDefault="00FD645F">
            <w:pPr>
              <w:pStyle w:val="ConsPlusNormal"/>
              <w:jc w:val="center"/>
            </w:pPr>
            <w:r>
              <w:t>Обозначение стандарта</w:t>
            </w:r>
          </w:p>
        </w:tc>
        <w:tc>
          <w:tcPr>
            <w:tcW w:w="5386" w:type="dxa"/>
          </w:tcPr>
          <w:p w:rsidR="00FD645F" w:rsidRDefault="00FD645F">
            <w:pPr>
              <w:pStyle w:val="ConsPlusNormal"/>
              <w:jc w:val="center"/>
            </w:pPr>
            <w:r>
              <w:t>Наименование стандарта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</w:t>
            </w:r>
            <w:proofErr w:type="gramStart"/>
            <w:r>
              <w:t>4</w:t>
            </w:r>
            <w:proofErr w:type="gramEnd"/>
            <w:r>
              <w:t xml:space="preserve"> ОК0.005.060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Аппаратура магнитной записи бытовая. Порядок присвоения торговых названий и условных обозначений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4 Г</w:t>
            </w:r>
            <w:proofErr w:type="gramStart"/>
            <w:r>
              <w:t>0</w:t>
            </w:r>
            <w:proofErr w:type="gramEnd"/>
            <w:r>
              <w:t>.005.044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Аппаратура магнитной записи бытовая. Порядок проведения технико-экономической экспертизы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3.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16 0.684.014-80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Барабаны металлические многооборотные для кабельных изделий. Технические условия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4.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5.4029-7I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Вентиляторы центробежные электроприводные судовые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5.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I5-80-74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 xml:space="preserve">Дели </w:t>
            </w:r>
            <w:proofErr w:type="gramStart"/>
            <w:r>
              <w:t>капроновые</w:t>
            </w:r>
            <w:proofErr w:type="gramEnd"/>
            <w:r>
              <w:t xml:space="preserve"> ниточные рыболовные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6.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27-56-152-79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Изделия кухонные бытовые. Надежность. Методы испытаний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7.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I7-326-8I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Изделия швейные, трикотажные, меховые. Типовые фигуры женщин. Размерные признаки для проектирования одежды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8.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11 337.001-74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Источники высокоинтенсивного оптического излучения газоразрядные непрерывного действия. Руководство по применению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9.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II 335.004-74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Кинескопы для черно-белого телевидения. Руководство по применению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10.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ОСТI6 0.800.671-79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Комплексная система управления качеством продукции. Электроприборы нагревательные бытовые. Оценка уровня качества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11.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В II ОД</w:t>
            </w:r>
            <w:proofErr w:type="gramStart"/>
            <w:r>
              <w:t>0</w:t>
            </w:r>
            <w:proofErr w:type="gramEnd"/>
            <w:r>
              <w:t>.330.004-75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Лампы электронные приемно-усилительные и маломощные выпрямительные. Требования к внешнему виду и методы их контроля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12.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</w:t>
            </w:r>
            <w:proofErr w:type="gramStart"/>
            <w:r>
              <w:t>4</w:t>
            </w:r>
            <w:proofErr w:type="gramEnd"/>
            <w:r>
              <w:t>.012.010-81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Магнитофоны бытовые. Надежность. Показатели и методы оценки на стадиях разработки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13.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</w:t>
            </w:r>
            <w:proofErr w:type="gramStart"/>
            <w:r>
              <w:t>2</w:t>
            </w:r>
            <w:proofErr w:type="gramEnd"/>
            <w:r>
              <w:t xml:space="preserve"> МТ74-8-78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Материалы шлифовальные из карбида кремния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14.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17-79-80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Мех тканый с ворсом из шерсти. Ассортимент и технические требования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15.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11 ПО.072.000-73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 xml:space="preserve">Микромодули </w:t>
            </w:r>
            <w:proofErr w:type="spellStart"/>
            <w:r>
              <w:t>этажерочной</w:t>
            </w:r>
            <w:proofErr w:type="spellEnd"/>
            <w:r>
              <w:t xml:space="preserve"> конструкции. Руководство по применению и эксплуатации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16.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II 220.700-83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proofErr w:type="spellStart"/>
            <w:r>
              <w:t>Микроохладители</w:t>
            </w:r>
            <w:proofErr w:type="spellEnd"/>
            <w:r>
              <w:t xml:space="preserve"> твердотельные электронные. Основные параметры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lastRenderedPageBreak/>
              <w:t>17.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II 296.024-84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Насосы для агрессивных сред с магнитной муфтой. Технические условия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18.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26-05-350-89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Оборудование ацетиленовое. Общие технические требования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19.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II 010.018-84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Оборудование для производства изделий электронной техники. Шероховатость поверхности. Параметры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20.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6-17-530-88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Пластинки фотографические. Общие технические условия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21.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26-17-03-83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 xml:space="preserve">Показатели качества приспособлений для домашнего консервирования, закрепленных за </w:t>
            </w:r>
            <w:proofErr w:type="spellStart"/>
            <w:r>
              <w:t>Минхиммашем</w:t>
            </w:r>
            <w:proofErr w:type="spellEnd"/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22.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17-706-83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Полотно трикотажное с основовязальных и кругловязальных машин. Определение сортности (для трикотажной промышленности)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23.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11 055.003-78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Полупроводниковые приборы. Фотолитография. Технические требования к технологическому процессу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24.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11 054.265-79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 xml:space="preserve">Приборы электровакуумные СВЧ. </w:t>
            </w:r>
            <w:proofErr w:type="spellStart"/>
            <w:r>
              <w:t>Ренирование</w:t>
            </w:r>
            <w:proofErr w:type="spellEnd"/>
            <w:r>
              <w:t xml:space="preserve"> деталей. Технологический процесс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25.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11 010.014-76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Размеры нормальные линейные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26.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27-72-I7-78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Разработка и постановка продукции на производство. Изделия культурно-бытового назначения и хозяйственного обихода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27.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62-07-84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Система показателей качества продукции. Спортивный инвентарь и оборудование. Номенклатура показателей качества продукции спорткомитета СССР. Основные положения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28.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54 30028-83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Система стандартов по информации, библиотечному и издательскому делу. Научно-технические выставки гражданской авиации на ВДНХ СССР. Порядок организации и проведения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29.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3-6169-86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Сплавы на основе вольфрама и молибдена. Методики выполнения измерений массовых долей компонентов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30.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</w:t>
            </w:r>
            <w:proofErr w:type="gramStart"/>
            <w:r>
              <w:t>4</w:t>
            </w:r>
            <w:proofErr w:type="gramEnd"/>
            <w:r>
              <w:t>.275.006-78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Средства измерения углов универсальные. Руководство по выбору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31.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I6 0.680.005-75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Стандарты, руководящие технические материалы и изменения к ним. Порядок разработки, согласования и утверждения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32.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</w:t>
            </w:r>
            <w:proofErr w:type="gramStart"/>
            <w:r>
              <w:t>4</w:t>
            </w:r>
            <w:proofErr w:type="gramEnd"/>
            <w:r>
              <w:t>.205.027-82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Телевизоры черно-белого и цветного изображения. Метод расчета на надежность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33.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 xml:space="preserve">ОСТ </w:t>
            </w:r>
            <w:proofErr w:type="gramStart"/>
            <w:r>
              <w:t>Р</w:t>
            </w:r>
            <w:proofErr w:type="gramEnd"/>
            <w:r>
              <w:t xml:space="preserve"> I7-I0-883-93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Тесьма вязаная. Общие технические условия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lastRenderedPageBreak/>
              <w:t>34.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I7-623-86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Фурнитура для портфелей и ученических ранцев. Общие технические условия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35.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I7-10-035-2001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Шнуры бытовые. Общие технические условия</w:t>
            </w:r>
          </w:p>
        </w:tc>
      </w:tr>
      <w:tr w:rsidR="00FD645F">
        <w:tc>
          <w:tcPr>
            <w:tcW w:w="581" w:type="dxa"/>
            <w:vAlign w:val="center"/>
          </w:tcPr>
          <w:p w:rsidR="00FD645F" w:rsidRDefault="00FD645F">
            <w:pPr>
              <w:pStyle w:val="ConsPlusNormal"/>
            </w:pPr>
            <w:r>
              <w:t>36.</w:t>
            </w:r>
          </w:p>
        </w:tc>
        <w:tc>
          <w:tcPr>
            <w:tcW w:w="3061" w:type="dxa"/>
            <w:vAlign w:val="center"/>
          </w:tcPr>
          <w:p w:rsidR="00FD645F" w:rsidRDefault="00FD645F">
            <w:pPr>
              <w:pStyle w:val="ConsPlusNormal"/>
            </w:pPr>
            <w:r>
              <w:t>ОСТ 11 аЦ</w:t>
            </w:r>
            <w:proofErr w:type="gramStart"/>
            <w:r>
              <w:t>0</w:t>
            </w:r>
            <w:proofErr w:type="gramEnd"/>
            <w:r>
              <w:t>.261.001-74</w:t>
            </w:r>
          </w:p>
        </w:tc>
        <w:tc>
          <w:tcPr>
            <w:tcW w:w="5386" w:type="dxa"/>
            <w:vAlign w:val="center"/>
          </w:tcPr>
          <w:p w:rsidR="00FD645F" w:rsidRDefault="00FD645F">
            <w:pPr>
              <w:pStyle w:val="ConsPlusNormal"/>
              <w:jc w:val="both"/>
            </w:pPr>
            <w:r>
              <w:t>Эквиваленты генераторов для настройки кварцевых резонаторов. Технические требования</w:t>
            </w:r>
          </w:p>
        </w:tc>
      </w:tr>
    </w:tbl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jc w:val="both"/>
      </w:pPr>
    </w:p>
    <w:p w:rsidR="00FD645F" w:rsidRDefault="00FD64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9A2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45F"/>
    <w:rsid w:val="00A84DA6"/>
    <w:rsid w:val="00FD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64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D64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D64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64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D64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D64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BE9D4C40E3D883479B2D0F271C0898BDDE0749A678EEAA5962B147D8CD4D33F8F20116BC21A0FBA5DB0B871A569071A83444BDF3yB52H" TargetMode="External"/><Relationship Id="rId5" Type="http://schemas.openxmlformats.org/officeDocument/2006/relationships/hyperlink" Target="consultantplus://offline/ref=84BE9D4C40E3D883479B2D0F271C0898BDD9004FA07AEEAA5962B147D8CD4D33F8F20116BF23A8A9F7940ADB5F028370A03446B4EFB6CA2Dy35B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2026-09-11T07:57:00Z</dcterms:created>
  <dcterms:modified xsi:type="dcterms:W3CDTF">2026-09-11T07:58:00Z</dcterms:modified>
</cp:coreProperties>
</file>