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6F0" w:rsidRDefault="001A06F0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A06F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A06F0" w:rsidRDefault="001A06F0">
            <w:pPr>
              <w:pStyle w:val="ConsPlusNormal"/>
            </w:pPr>
            <w:r>
              <w:t>30 сентября 2024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A06F0" w:rsidRDefault="001A06F0">
            <w:pPr>
              <w:pStyle w:val="ConsPlusNormal"/>
              <w:jc w:val="right"/>
            </w:pPr>
            <w:r>
              <w:t>N 331-ФЗ</w:t>
            </w:r>
          </w:p>
        </w:tc>
      </w:tr>
    </w:tbl>
    <w:p w:rsidR="001A06F0" w:rsidRDefault="001A06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06F0" w:rsidRDefault="001A06F0">
      <w:pPr>
        <w:pStyle w:val="ConsPlusNormal"/>
        <w:jc w:val="both"/>
      </w:pPr>
    </w:p>
    <w:p w:rsidR="001A06F0" w:rsidRDefault="001A06F0">
      <w:pPr>
        <w:pStyle w:val="ConsPlusTitle"/>
        <w:jc w:val="center"/>
      </w:pPr>
      <w:r>
        <w:t>РОССИЙСКАЯ ФЕДЕРАЦИЯ</w:t>
      </w:r>
    </w:p>
    <w:p w:rsidR="001A06F0" w:rsidRDefault="001A06F0">
      <w:pPr>
        <w:pStyle w:val="ConsPlusTitle"/>
        <w:jc w:val="center"/>
      </w:pPr>
    </w:p>
    <w:p w:rsidR="001A06F0" w:rsidRDefault="001A06F0">
      <w:pPr>
        <w:pStyle w:val="ConsPlusTitle"/>
        <w:jc w:val="center"/>
      </w:pPr>
      <w:r>
        <w:t>ФЕДЕРАЛЬНЫЙ ЗАКОН</w:t>
      </w:r>
    </w:p>
    <w:p w:rsidR="001A06F0" w:rsidRDefault="001A06F0">
      <w:pPr>
        <w:pStyle w:val="ConsPlusTitle"/>
        <w:ind w:firstLine="540"/>
        <w:jc w:val="both"/>
      </w:pPr>
    </w:p>
    <w:p w:rsidR="001A06F0" w:rsidRDefault="001A06F0">
      <w:pPr>
        <w:pStyle w:val="ConsPlusTitle"/>
        <w:jc w:val="center"/>
      </w:pPr>
      <w:r>
        <w:t>О РАТИФИКАЦИИ</w:t>
      </w:r>
    </w:p>
    <w:p w:rsidR="001A06F0" w:rsidRDefault="001A06F0">
      <w:pPr>
        <w:pStyle w:val="ConsPlusTitle"/>
        <w:jc w:val="center"/>
      </w:pPr>
      <w:r>
        <w:t>СОГЛАШЕНИЯ О ВЗАИМНОМ ПРИЗНАНИИ БАНКОВСКИХ ГАРАНТИЙ</w:t>
      </w:r>
    </w:p>
    <w:p w:rsidR="001A06F0" w:rsidRDefault="001A06F0">
      <w:pPr>
        <w:pStyle w:val="ConsPlusTitle"/>
        <w:jc w:val="center"/>
      </w:pPr>
      <w:r>
        <w:t xml:space="preserve">ПРИ ОСУЩЕСТВЛЕНИИ </w:t>
      </w:r>
      <w:proofErr w:type="gramStart"/>
      <w:r>
        <w:t>ГОСУДАРСТВЕННЫХ</w:t>
      </w:r>
      <w:proofErr w:type="gramEnd"/>
    </w:p>
    <w:p w:rsidR="001A06F0" w:rsidRDefault="001A06F0">
      <w:pPr>
        <w:pStyle w:val="ConsPlusTitle"/>
        <w:jc w:val="center"/>
      </w:pPr>
      <w:r>
        <w:t>(МУНИЦИПАЛЬНЫХ) ЗАКУПОК</w:t>
      </w:r>
    </w:p>
    <w:p w:rsidR="001A06F0" w:rsidRDefault="001A06F0">
      <w:pPr>
        <w:pStyle w:val="ConsPlusNormal"/>
        <w:jc w:val="center"/>
      </w:pPr>
    </w:p>
    <w:p w:rsidR="001A06F0" w:rsidRDefault="001A06F0">
      <w:pPr>
        <w:pStyle w:val="ConsPlusNormal"/>
        <w:jc w:val="right"/>
      </w:pPr>
      <w:proofErr w:type="gramStart"/>
      <w:r>
        <w:t>Принят</w:t>
      </w:r>
      <w:proofErr w:type="gramEnd"/>
    </w:p>
    <w:p w:rsidR="001A06F0" w:rsidRDefault="001A06F0">
      <w:pPr>
        <w:pStyle w:val="ConsPlusNormal"/>
        <w:jc w:val="right"/>
      </w:pPr>
      <w:r>
        <w:t>Государственной Думой</w:t>
      </w:r>
    </w:p>
    <w:p w:rsidR="001A06F0" w:rsidRDefault="001A06F0">
      <w:pPr>
        <w:pStyle w:val="ConsPlusNormal"/>
        <w:jc w:val="right"/>
      </w:pPr>
      <w:r>
        <w:t>24 сентября 2024 года</w:t>
      </w:r>
    </w:p>
    <w:p w:rsidR="001A06F0" w:rsidRDefault="001A06F0">
      <w:pPr>
        <w:pStyle w:val="ConsPlusNormal"/>
        <w:jc w:val="right"/>
      </w:pPr>
    </w:p>
    <w:p w:rsidR="001A06F0" w:rsidRDefault="001A06F0">
      <w:pPr>
        <w:pStyle w:val="ConsPlusNormal"/>
        <w:jc w:val="right"/>
      </w:pPr>
      <w:r>
        <w:t>Одобрен</w:t>
      </w:r>
    </w:p>
    <w:p w:rsidR="001A06F0" w:rsidRDefault="001A06F0">
      <w:pPr>
        <w:pStyle w:val="ConsPlusNormal"/>
        <w:jc w:val="right"/>
      </w:pPr>
      <w:r>
        <w:t>Советом Федерации</w:t>
      </w:r>
    </w:p>
    <w:p w:rsidR="001A06F0" w:rsidRDefault="001A06F0">
      <w:pPr>
        <w:pStyle w:val="ConsPlusNormal"/>
        <w:jc w:val="right"/>
      </w:pPr>
      <w:r>
        <w:t>25 сентября 2024 года</w:t>
      </w:r>
    </w:p>
    <w:p w:rsidR="001A06F0" w:rsidRDefault="001A06F0">
      <w:pPr>
        <w:pStyle w:val="ConsPlusNormal"/>
        <w:jc w:val="right"/>
      </w:pPr>
    </w:p>
    <w:p w:rsidR="001A06F0" w:rsidRDefault="001A06F0">
      <w:pPr>
        <w:pStyle w:val="ConsPlusNormal"/>
        <w:ind w:firstLine="540"/>
        <w:jc w:val="both"/>
      </w:pPr>
      <w:r>
        <w:t xml:space="preserve">Ратифицировать </w:t>
      </w:r>
      <w:hyperlink r:id="rId5">
        <w:r>
          <w:rPr>
            <w:color w:val="0000FF"/>
          </w:rPr>
          <w:t>Соглашение</w:t>
        </w:r>
      </w:hyperlink>
      <w:r>
        <w:t xml:space="preserve"> о взаимном признании банковских гарантий при осуществлении государственных (муниципальных) закупок, подписанное в городе Москве 29 августа 2023 года.</w:t>
      </w:r>
    </w:p>
    <w:p w:rsidR="001A06F0" w:rsidRDefault="001A06F0">
      <w:pPr>
        <w:pStyle w:val="ConsPlusNormal"/>
        <w:ind w:firstLine="540"/>
        <w:jc w:val="both"/>
      </w:pPr>
    </w:p>
    <w:p w:rsidR="001A06F0" w:rsidRDefault="001A06F0">
      <w:pPr>
        <w:pStyle w:val="ConsPlusNormal"/>
        <w:jc w:val="right"/>
      </w:pPr>
      <w:r>
        <w:t>Президент</w:t>
      </w:r>
    </w:p>
    <w:p w:rsidR="001A06F0" w:rsidRDefault="001A06F0">
      <w:pPr>
        <w:pStyle w:val="ConsPlusNormal"/>
        <w:jc w:val="right"/>
      </w:pPr>
      <w:r>
        <w:t>Российской Федерации</w:t>
      </w:r>
    </w:p>
    <w:p w:rsidR="001A06F0" w:rsidRDefault="001A06F0">
      <w:pPr>
        <w:pStyle w:val="ConsPlusNormal"/>
        <w:jc w:val="right"/>
      </w:pPr>
      <w:r>
        <w:t>В.ПУТИН</w:t>
      </w:r>
    </w:p>
    <w:p w:rsidR="001A06F0" w:rsidRDefault="001A06F0">
      <w:pPr>
        <w:pStyle w:val="ConsPlusNormal"/>
      </w:pPr>
      <w:r>
        <w:t>Москва, Кремль</w:t>
      </w:r>
    </w:p>
    <w:p w:rsidR="001A06F0" w:rsidRDefault="001A06F0">
      <w:pPr>
        <w:pStyle w:val="ConsPlusNormal"/>
        <w:spacing w:before="220"/>
      </w:pPr>
      <w:r>
        <w:t>30 сентября 2024 года</w:t>
      </w:r>
    </w:p>
    <w:p w:rsidR="001A06F0" w:rsidRDefault="001A06F0">
      <w:pPr>
        <w:pStyle w:val="ConsPlusNormal"/>
        <w:spacing w:before="220"/>
      </w:pPr>
      <w:r>
        <w:t>N 331-ФЗ</w:t>
      </w:r>
    </w:p>
    <w:p w:rsidR="001A06F0" w:rsidRDefault="001A06F0">
      <w:pPr>
        <w:pStyle w:val="ConsPlusNormal"/>
        <w:jc w:val="both"/>
      </w:pPr>
    </w:p>
    <w:p w:rsidR="001A06F0" w:rsidRDefault="001A06F0">
      <w:pPr>
        <w:pStyle w:val="ConsPlusNormal"/>
        <w:jc w:val="both"/>
      </w:pPr>
    </w:p>
    <w:p w:rsidR="001A06F0" w:rsidRDefault="001A06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СОГЛАШЕНИЕ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ВЗАИМНОМ ПРИЗНАНИИ БАНКОВСКИХ ГАРАНТИЙ ПРИ ОСУЩЕСТВЛЕНИИ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ГОСУДАРСТВЕННЫХ (МУНИЦИПАЛЬНЫХ) ЗАКУПОК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(Москва, 29 августа 2023 года)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Государства - члены Евразийского экономического союза, далее именуемые государствами-членами,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основываясь на положениях </w:t>
      </w:r>
      <w:hyperlink r:id="rId6" w:history="1">
        <w:r>
          <w:rPr>
            <w:rFonts w:ascii="Calibri" w:hAnsi="Calibri" w:cs="Calibri"/>
            <w:color w:val="0000FF"/>
          </w:rPr>
          <w:t>Договора</w:t>
        </w:r>
      </w:hyperlink>
      <w:r>
        <w:rPr>
          <w:rFonts w:ascii="Calibri" w:hAnsi="Calibri" w:cs="Calibri"/>
        </w:rPr>
        <w:t xml:space="preserve"> о Евразийском экономическом союзе от 29 мая 2014 года (далее - Договор),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выражая заинтересованность в укреплении сотрудничества в области государственных (муниципальных) закупок на долгосрочной и стабильной основе,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разделяя стремление обеспечить беспрепятственный доступ потенциальным поставщикам и поставщикам, зарегистрированным на территории одного государства-члена, к участию в государственных (муниципальных) закупках, проводимых в другом государстве-члене,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опираясь на принципы равноправия и взаимной выгоды с учетом экономических интересов государств-членов,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принимая во внимание необходимость надлежащей защиты прав заказчиков при осуществлении государственных (муниципальных) закупок,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согласились о нижеследующем: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1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целей настоящего Соглашения используются понятия, которые означают следующее: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"банковская гарантия" - гарантия (независимая гарантия), выданная гарантом, зарегистрированным на территории государства-члена принципала, для обеспечения обязательств, предусмотренных </w:t>
      </w:r>
      <w:hyperlink r:id="rId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государства-члена бенефициара в сфере государственных (муниципальных) закупок;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"бенефициар" - заказчик, в пользу которого выдана банковская гарантия;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"принципал" - потенциальный поставщик или поставщик, которому предоставлена банковская гарантия;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"реестр банковских гарантий" - реестр государства-члена бенефициара, содержащий предусмотренную законодательством государства-члена бенефициара в сфере государственных (муниципальных) закупок информацию о выданных банковских гарантиях.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Иные понятия, используемые в настоящем Соглашении, применяются в значениях, определенных </w:t>
      </w:r>
      <w:hyperlink r:id="rId8" w:history="1">
        <w:r>
          <w:rPr>
            <w:rFonts w:ascii="Calibri" w:hAnsi="Calibri" w:cs="Calibri"/>
            <w:color w:val="0000FF"/>
          </w:rPr>
          <w:t>Договором</w:t>
        </w:r>
      </w:hyperlink>
      <w:r>
        <w:rPr>
          <w:rFonts w:ascii="Calibri" w:hAnsi="Calibri" w:cs="Calibri"/>
        </w:rPr>
        <w:t xml:space="preserve"> и международными договорами в рамках Евразийского экономического союза.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2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Предметом настоящего Соглашения является обеспечение взаимного признания банковских гарантий, выдаваемых гарантами, зарегистрированными на территории государства-члена принципала, для целей государственных (муниципальных) закупок, осуществляемых бенефициаром другого государства-члена.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Банковские гарантии, выданные с учетом положений настоящего Соглашения, признаются государствами-членами при осуществлении государственных (муниципальных) закупок.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Действие настоящего Соглашения не распространяется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>: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государственные (муниципальные) закупки, сведения о которых в соответствии с законодательством государств-членов составляют государственную тайну (государственные секреты);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закупки, осуществляемые национальными (центральными) банками государств-членов.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1" w:name="Par31"/>
      <w:bookmarkEnd w:id="1"/>
      <w:r>
        <w:rPr>
          <w:rFonts w:ascii="Calibri" w:hAnsi="Calibri" w:cs="Calibri"/>
          <w:b/>
          <w:bCs/>
        </w:rPr>
        <w:t>Статья 3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Гарант, зарегистрированный на территории государства-члена принципала, должен являться банком согласно законодательству этого государства-члена и соответствовать следующим требованиям: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отсутствие примененных к гаранту в соответствии с законодательством государства-члена принципала мер по предупреждению его экономической несостоятельности (банкротства) и улучшению финансового состояния (финансовому оздоровлению) в течение 6 последних месяцев;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если требование о наличии кредитного рейтинга предусмотрено законодательством государства-члена бенефициара, - наличие кредитного рейтинга, присвоенного кредитным рейтинговым агентством государства-члена бенефициара, </w:t>
      </w:r>
      <w:proofErr w:type="gramStart"/>
      <w:r>
        <w:rPr>
          <w:rFonts w:ascii="Calibri" w:hAnsi="Calibri" w:cs="Calibri"/>
        </w:rPr>
        <w:t>требование</w:t>
      </w:r>
      <w:proofErr w:type="gramEnd"/>
      <w:r>
        <w:rPr>
          <w:rFonts w:ascii="Calibri" w:hAnsi="Calibri" w:cs="Calibri"/>
        </w:rPr>
        <w:t xml:space="preserve"> к уровню которого предусмотрено законодательством государства-члена бенефициара, либо соответствие </w:t>
      </w:r>
      <w:hyperlink r:id="rId9" w:history="1">
        <w:r>
          <w:rPr>
            <w:rFonts w:ascii="Calibri" w:hAnsi="Calibri" w:cs="Calibri"/>
            <w:color w:val="0000FF"/>
          </w:rPr>
          <w:t>критериям</w:t>
        </w:r>
      </w:hyperlink>
      <w:r>
        <w:rPr>
          <w:rFonts w:ascii="Calibri" w:hAnsi="Calibri" w:cs="Calibri"/>
        </w:rPr>
        <w:t>, утвержденным Советом Евразийской экономической комиссии (далее - Комиссия).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4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Гарант, зарегистрированный на территории государства-члена принципала и соответствующий требованиям, установленным </w:t>
      </w:r>
      <w:hyperlink w:anchor="Par31" w:history="1">
        <w:r>
          <w:rPr>
            <w:rFonts w:ascii="Calibri" w:hAnsi="Calibri" w:cs="Calibri"/>
            <w:color w:val="0000FF"/>
          </w:rPr>
          <w:t>статьей 3</w:t>
        </w:r>
      </w:hyperlink>
      <w:r>
        <w:rPr>
          <w:rFonts w:ascii="Calibri" w:hAnsi="Calibri" w:cs="Calibri"/>
        </w:rPr>
        <w:t xml:space="preserve"> настоящего Соглашения, в целях выдачи банковской гарантии для участия в государственных (муниципальных) закупках бенефициара другого государства-члена должен быть включен в перечень гарантов государства-члена бенефициара (далее - перечень гарантов), если законодательством государства-члена бенефициара в сфере государственных (муниципальных) закупок предусмотрено формирование такого перечня.</w:t>
      </w:r>
      <w:proofErr w:type="gramEnd"/>
      <w:r>
        <w:rPr>
          <w:rFonts w:ascii="Calibri" w:hAnsi="Calibri" w:cs="Calibri"/>
        </w:rPr>
        <w:t xml:space="preserve"> Установление законодательством государства-члена бенефициара в сфере государственных (муниципальных) закупок требований к гарантам, не предусмотренных настоящим Соглашением, для целей включения гарантов в перечень гарантов не допускается.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Включение в перечень гарантов осуществляется в порядке, установленном законодательством государства-члена бенефициара в сфере государственных (муниципальных) закупок, на основании информации, полученной уполномоченным органом государства-члена бенефициара от уполномоченного органа государства-члена принципала.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Гарант исключается из перечня гарантов на основании информации уполномоченного органа государства-члена принципала в следующих случаях: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несоответствие гаранта требованиям настоящего Соглашения;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подача письменного заявления гаранта об исключении из перечня гарантов.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Исключение гаранта из перечня гарантов не прекращает действия выданных им и принятых бенефициаром банковских гарантий и не освобождает гаранта от ответственности за неисполнение либо ненадлежащее исполнение обязательств по таким банковским гарантиям.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Состав информации, предусмотренной настоящей статьей, а также </w:t>
      </w:r>
      <w:hyperlink r:id="rId10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обмена такой информацией определяются Советом Комиссии.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5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и содержание банковской гарантии должны соответствовать требованиям законодательства государства-члена бенефициара. Банковская гарантия должна быть включена в реестр банковских гарантий в порядке, установленном законодательством государства-члена бенефициара в сфере государственных (муниципальных) закупок (если таким законодательством предусмотрено формирование указанного реестра).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отношениям, связанным с представлением бенефициаром гаранту требования по банковской гарантии, с его рассмотрением гарантом, применяется законодательство государства-члена бенефициара.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6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Споры и разногласия между бенефициаром и гарантом, а также между бенефициаром и принципалом рассматриваются в судебном порядке по месту регистрации бенефициара в соответствии с законодательством государства-члена бенефициара.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7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Государства-члены определяют уполномоченные органы, ответственные за реализацию настоящего Соглашения, о чем информируют Комиссию одновременно с уведомлением о выполнении внутригосударственных процедур, необходимых для вступления настоящего Соглашения в силу.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8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Государства-члены самостоятельно несут расходы, </w:t>
      </w:r>
      <w:proofErr w:type="gramStart"/>
      <w:r>
        <w:rPr>
          <w:rFonts w:ascii="Calibri" w:hAnsi="Calibri" w:cs="Calibri"/>
        </w:rPr>
        <w:t>связанные</w:t>
      </w:r>
      <w:proofErr w:type="gramEnd"/>
      <w:r>
        <w:rPr>
          <w:rFonts w:ascii="Calibri" w:hAnsi="Calibri" w:cs="Calibri"/>
        </w:rPr>
        <w:t xml:space="preserve"> в том числе с созданием, и (или) ведением, и (или) модернизацией перечня гарантов и реестра банковских гарантий, при реализации государствами-членами настоящего Соглашения.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9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10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Споры, связанные с толкованием и (или) применением настоящего Соглашения, разрешаются в порядке, определенном Договором.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Статья 11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Настоящее Соглашение является международным договором, заключенным в рамках Евразийского экономического союза, и входит </w:t>
      </w:r>
      <w:proofErr w:type="gramStart"/>
      <w:r>
        <w:rPr>
          <w:rFonts w:ascii="Calibri" w:hAnsi="Calibri" w:cs="Calibri"/>
        </w:rPr>
        <w:t>в право</w:t>
      </w:r>
      <w:proofErr w:type="gramEnd"/>
      <w:r>
        <w:rPr>
          <w:rFonts w:ascii="Calibri" w:hAnsi="Calibri" w:cs="Calibri"/>
        </w:rPr>
        <w:t xml:space="preserve"> Евразийского экономического союза.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Настоящее Соглашение вступает в силу </w:t>
      </w:r>
      <w:proofErr w:type="gramStart"/>
      <w:r>
        <w:rPr>
          <w:rFonts w:ascii="Calibri" w:hAnsi="Calibri" w:cs="Calibri"/>
        </w:rPr>
        <w:t>с даты получения</w:t>
      </w:r>
      <w:proofErr w:type="gramEnd"/>
      <w:r>
        <w:rPr>
          <w:rFonts w:ascii="Calibri" w:hAnsi="Calibri" w:cs="Calibri"/>
        </w:rPr>
        <w:t xml:space="preserve">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Соглашения в силу.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Совершено в городе Москве 29 августа 2023 года в одном подлинном экземпляре на русском языке.</w:t>
      </w:r>
    </w:p>
    <w:p w:rsidR="004E6F4E" w:rsidRDefault="004E6F4E" w:rsidP="004E6F4E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4"/>
        <w:gridCol w:w="1814"/>
        <w:gridCol w:w="1814"/>
      </w:tblGrid>
      <w:tr w:rsidR="004E6F4E">
        <w:tc>
          <w:tcPr>
            <w:tcW w:w="1814" w:type="dxa"/>
          </w:tcPr>
          <w:p w:rsidR="004E6F4E" w:rsidRDefault="004E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Республику Армения</w:t>
            </w:r>
          </w:p>
        </w:tc>
        <w:tc>
          <w:tcPr>
            <w:tcW w:w="1814" w:type="dxa"/>
          </w:tcPr>
          <w:p w:rsidR="004E6F4E" w:rsidRDefault="004E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Республику Беларусь</w:t>
            </w:r>
          </w:p>
        </w:tc>
        <w:tc>
          <w:tcPr>
            <w:tcW w:w="1814" w:type="dxa"/>
          </w:tcPr>
          <w:p w:rsidR="004E6F4E" w:rsidRDefault="004E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Республику Казахстан</w:t>
            </w:r>
          </w:p>
        </w:tc>
        <w:tc>
          <w:tcPr>
            <w:tcW w:w="1814" w:type="dxa"/>
          </w:tcPr>
          <w:p w:rsidR="004E6F4E" w:rsidRDefault="004E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Кыргызскую Республику</w:t>
            </w:r>
          </w:p>
        </w:tc>
        <w:tc>
          <w:tcPr>
            <w:tcW w:w="1814" w:type="dxa"/>
          </w:tcPr>
          <w:p w:rsidR="004E6F4E" w:rsidRDefault="004E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 Российскую Федерацию</w:t>
            </w:r>
          </w:p>
        </w:tc>
      </w:tr>
    </w:tbl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6F4E" w:rsidRDefault="004E6F4E" w:rsidP="004E6F4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A22636" w:rsidRDefault="00A22636"/>
    <w:sectPr w:rsidR="00A22636" w:rsidSect="00BA0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6F0"/>
    <w:rsid w:val="001A06F0"/>
    <w:rsid w:val="004E6F4E"/>
    <w:rsid w:val="00A2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06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A06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A06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06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A06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A06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B643844F8ECD4E203C479CB420AD40ABD7AE5655AB3DE30592A43532CD11253390818379ECA80C86338FB76346077C25033AE38AFE44A7y4W3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B643844F8ECD4E203C479CB420AD40ABD9AD5755A83DE30592A43532CD1125339081807DE8A805D6699FB32A1303622C1A24E694FEy4W2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B643844F8ECD4E203C479CB420AD40ABD7AE5655AB3DE30592A43532CD11253390818379E9AE0D8A338FB76346077C25033AE38AFE44A7y4W3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997ADD3BBA966A38BE0163661F2914C6BAD13F369640CB6F6D11E123500635E4818BE961009DE08EF30C22440m9V4I" TargetMode="External"/><Relationship Id="rId10" Type="http://schemas.openxmlformats.org/officeDocument/2006/relationships/hyperlink" Target="consultantplus://offline/ref=B7B643844F8ECD4E203C479CB420AD40ABD5AD5F5FA83DE30592A43532CD11253390818379ECA80F84338FB76346077C25033AE38AFE44A7y4W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B643844F8ECD4E203C479CB420AD40ABD5AD5F5FA83DE30592A43532CD11253390818379ECA80D82338FB76346077C25033AE38AFE44A7y4W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2026-07-09T08:21:00Z</dcterms:created>
  <dcterms:modified xsi:type="dcterms:W3CDTF">2026-07-09T08:23:00Z</dcterms:modified>
</cp:coreProperties>
</file>