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AFE" w:rsidRDefault="00437AF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37AFE" w:rsidRDefault="00437AFE">
      <w:pPr>
        <w:pStyle w:val="ConsPlusTitle"/>
        <w:jc w:val="center"/>
      </w:pPr>
    </w:p>
    <w:p w:rsidR="00437AFE" w:rsidRDefault="00437AFE">
      <w:pPr>
        <w:pStyle w:val="ConsPlusTitle"/>
        <w:jc w:val="center"/>
      </w:pPr>
      <w:r>
        <w:t>ПОСТАНОВЛЕНИЕ</w:t>
      </w:r>
    </w:p>
    <w:p w:rsidR="00437AFE" w:rsidRDefault="00437AFE">
      <w:pPr>
        <w:pStyle w:val="ConsPlusTitle"/>
        <w:jc w:val="center"/>
      </w:pPr>
      <w:r>
        <w:t>от 20 апреля 2010 г. N 250</w:t>
      </w:r>
    </w:p>
    <w:p w:rsidR="00437AFE" w:rsidRDefault="00437AFE">
      <w:pPr>
        <w:pStyle w:val="ConsPlusTitle"/>
        <w:jc w:val="center"/>
      </w:pPr>
    </w:p>
    <w:p w:rsidR="00437AFE" w:rsidRDefault="00437AFE">
      <w:pPr>
        <w:pStyle w:val="ConsPlusTitle"/>
        <w:jc w:val="center"/>
      </w:pPr>
      <w:r>
        <w:t>О ПЕРЕЧНЕ</w:t>
      </w:r>
    </w:p>
    <w:p w:rsidR="00437AFE" w:rsidRDefault="00437AFE">
      <w:pPr>
        <w:pStyle w:val="ConsPlusTitle"/>
        <w:jc w:val="center"/>
      </w:pPr>
      <w:r>
        <w:t>СРЕДСТВ ИЗМЕРЕНИЙ, ПОВЕРКА КОТОРЫХ ОСУЩЕСТВЛЯЕТСЯ</w:t>
      </w:r>
    </w:p>
    <w:p w:rsidR="00437AFE" w:rsidRDefault="00437AFE">
      <w:pPr>
        <w:pStyle w:val="ConsPlusTitle"/>
        <w:jc w:val="center"/>
      </w:pPr>
      <w:r>
        <w:t>ТОЛЬКО АККРЕДИТОВАННЫМИ В УСТАНОВЛЕННОМ ПОРЯДКЕ В ОБЛАСТИ</w:t>
      </w:r>
    </w:p>
    <w:p w:rsidR="00437AFE" w:rsidRDefault="00437AFE">
      <w:pPr>
        <w:pStyle w:val="ConsPlusTitle"/>
        <w:jc w:val="center"/>
      </w:pPr>
      <w:r>
        <w:t xml:space="preserve">ОБЕСПЕЧЕНИЯ ЕДИНСТВА ИЗМЕРЕНИЙ </w:t>
      </w:r>
      <w:proofErr w:type="gramStart"/>
      <w:r>
        <w:t>ГОСУДАРСТВЕННЫМИ</w:t>
      </w:r>
      <w:proofErr w:type="gramEnd"/>
    </w:p>
    <w:p w:rsidR="00437AFE" w:rsidRDefault="00437AFE">
      <w:pPr>
        <w:pStyle w:val="ConsPlusTitle"/>
        <w:jc w:val="center"/>
      </w:pPr>
      <w:r>
        <w:t>РЕГИОНАЛЬНЫМИ ЦЕНТРАМИ МЕТРОЛОГИИ</w:t>
      </w:r>
    </w:p>
    <w:p w:rsidR="00437AFE" w:rsidRDefault="00437AF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37AFE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37AFE" w:rsidRDefault="00437AF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7AFE" w:rsidRDefault="00437AF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37AFE" w:rsidRDefault="00437AF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37AFE" w:rsidRDefault="00437AF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28.12.2011 </w:t>
            </w:r>
            <w:hyperlink r:id="rId5">
              <w:r>
                <w:rPr>
                  <w:color w:val="0000FF"/>
                </w:rPr>
                <w:t>N 1185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437AFE" w:rsidRDefault="00437AF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08.12.2012 </w:t>
            </w:r>
            <w:hyperlink r:id="rId6">
              <w:r>
                <w:rPr>
                  <w:color w:val="0000FF"/>
                </w:rPr>
                <w:t>N 1270</w:t>
              </w:r>
            </w:hyperlink>
            <w:r>
              <w:rPr>
                <w:color w:val="392C69"/>
              </w:rPr>
              <w:t xml:space="preserve">, от 21.02.2017 </w:t>
            </w:r>
            <w:hyperlink r:id="rId7">
              <w:r>
                <w:rPr>
                  <w:color w:val="0000FF"/>
                </w:rPr>
                <w:t>N 219</w:t>
              </w:r>
            </w:hyperlink>
            <w:r>
              <w:rPr>
                <w:color w:val="392C69"/>
              </w:rPr>
              <w:t xml:space="preserve">, от 12.10.2017 </w:t>
            </w:r>
            <w:hyperlink r:id="rId8">
              <w:r>
                <w:rPr>
                  <w:color w:val="0000FF"/>
                </w:rPr>
                <w:t>N 1238</w:t>
              </w:r>
            </w:hyperlink>
            <w:r>
              <w:rPr>
                <w:color w:val="392C69"/>
              </w:rPr>
              <w:t>,</w:t>
            </w:r>
          </w:p>
          <w:p w:rsidR="00437AFE" w:rsidRDefault="00437AF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04.02.2021 </w:t>
            </w:r>
            <w:hyperlink r:id="rId9">
              <w:r>
                <w:rPr>
                  <w:color w:val="0000FF"/>
                </w:rPr>
                <w:t>N 114</w:t>
              </w:r>
            </w:hyperlink>
            <w:r>
              <w:rPr>
                <w:color w:val="392C69"/>
              </w:rPr>
              <w:t xml:space="preserve">, от 06.10.2021 </w:t>
            </w:r>
            <w:hyperlink r:id="rId10">
              <w:r>
                <w:rPr>
                  <w:color w:val="0000FF"/>
                </w:rPr>
                <w:t>N 1696</w:t>
              </w:r>
            </w:hyperlink>
            <w:r>
              <w:rPr>
                <w:color w:val="392C69"/>
              </w:rPr>
              <w:t xml:space="preserve">, от 02.02.2026 </w:t>
            </w:r>
            <w:hyperlink r:id="rId11">
              <w:r>
                <w:rPr>
                  <w:color w:val="0000FF"/>
                </w:rPr>
                <w:t>N 85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7AFE" w:rsidRDefault="00437AFE">
            <w:pPr>
              <w:pStyle w:val="ConsPlusNormal"/>
            </w:pPr>
          </w:p>
        </w:tc>
      </w:tr>
    </w:tbl>
    <w:p w:rsidR="00437AFE" w:rsidRDefault="00437AFE">
      <w:pPr>
        <w:pStyle w:val="ConsPlusNormal"/>
        <w:jc w:val="center"/>
      </w:pPr>
    </w:p>
    <w:p w:rsidR="00437AFE" w:rsidRDefault="00437AFE">
      <w:pPr>
        <w:pStyle w:val="ConsPlusNormal"/>
        <w:ind w:firstLine="540"/>
        <w:jc w:val="both"/>
      </w:pPr>
      <w:r>
        <w:t xml:space="preserve">В соответствии со </w:t>
      </w:r>
      <w:hyperlink r:id="rId12">
        <w:r>
          <w:rPr>
            <w:color w:val="0000FF"/>
          </w:rPr>
          <w:t>статьей 13</w:t>
        </w:r>
      </w:hyperlink>
      <w:r>
        <w:t xml:space="preserve"> Федерального закона "Об обеспечении единства измерений" Правительство Российской Федерации постановляет:</w:t>
      </w:r>
    </w:p>
    <w:p w:rsidR="00437AFE" w:rsidRDefault="00437AFE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2">
        <w:r>
          <w:rPr>
            <w:color w:val="0000FF"/>
          </w:rPr>
          <w:t>перечень</w:t>
        </w:r>
      </w:hyperlink>
      <w:r>
        <w:t xml:space="preserve"> средств измерений, поверка которых осуществляется только аккредитованными в установленном порядке в области обеспечения единства измерений государственными региональными центрами метрологии.</w:t>
      </w:r>
    </w:p>
    <w:p w:rsidR="00437AFE" w:rsidRDefault="00437AFE">
      <w:pPr>
        <w:pStyle w:val="ConsPlusNormal"/>
        <w:spacing w:before="220"/>
        <w:ind w:firstLine="540"/>
        <w:jc w:val="both"/>
      </w:pPr>
      <w:r>
        <w:t>2. Знаки поверки, нанесенные на средства измерений или свидетельства о поверке, оформленные на них до дня вступления в силу настоящего Постановления, действуют до окончания срока их действия.</w:t>
      </w:r>
    </w:p>
    <w:p w:rsidR="00437AFE" w:rsidRDefault="00437AFE">
      <w:pPr>
        <w:pStyle w:val="ConsPlusNormal"/>
        <w:spacing w:before="220"/>
        <w:ind w:firstLine="540"/>
        <w:jc w:val="both"/>
      </w:pPr>
      <w:r>
        <w:t>3. Настоящее Постановление не распространяется на отношения, возникающие при поверке средств измерений:</w:t>
      </w:r>
    </w:p>
    <w:p w:rsidR="00437AFE" w:rsidRDefault="00437AFE">
      <w:pPr>
        <w:pStyle w:val="ConsPlusNormal"/>
        <w:spacing w:before="220"/>
        <w:ind w:firstLine="540"/>
        <w:jc w:val="both"/>
      </w:pPr>
      <w:r>
        <w:t xml:space="preserve">а) </w:t>
      </w:r>
      <w:proofErr w:type="gramStart"/>
      <w:r>
        <w:t>применяемых</w:t>
      </w:r>
      <w:proofErr w:type="gramEnd"/>
      <w:r>
        <w:t xml:space="preserve"> федеральными органами исполнительной власти, Вооруженными Силами Российской Федерации, другими войсками, воинскими формированиями и органами при осуществлении деятельности в области обороны и безопасности государства в соответствии с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"Об обороне" и </w:t>
      </w:r>
      <w:hyperlink r:id="rId14">
        <w:r>
          <w:rPr>
            <w:color w:val="0000FF"/>
          </w:rPr>
          <w:t>Законом</w:t>
        </w:r>
      </w:hyperlink>
      <w:r>
        <w:t xml:space="preserve"> Российской Федерации "О безопасности";</w:t>
      </w:r>
    </w:p>
    <w:p w:rsidR="00437AFE" w:rsidRDefault="00437AFE">
      <w:pPr>
        <w:pStyle w:val="ConsPlusNormal"/>
        <w:spacing w:before="220"/>
        <w:ind w:firstLine="540"/>
        <w:jc w:val="both"/>
      </w:pPr>
      <w:r>
        <w:t>б) принадлежащих организациям Государственной корпорации по атомной энергии "</w:t>
      </w:r>
      <w:proofErr w:type="spellStart"/>
      <w:r>
        <w:t>Росатом</w:t>
      </w:r>
      <w:proofErr w:type="spellEnd"/>
      <w:r>
        <w:t>";</w:t>
      </w:r>
    </w:p>
    <w:p w:rsidR="00437AFE" w:rsidRDefault="00437AFE">
      <w:pPr>
        <w:pStyle w:val="ConsPlusNormal"/>
        <w:spacing w:before="220"/>
        <w:ind w:firstLine="540"/>
        <w:jc w:val="both"/>
      </w:pPr>
      <w:r>
        <w:t>в) находящихся в виде запасов материально-технических средств на хранении или использовании в целях гражданской обороны;</w:t>
      </w:r>
    </w:p>
    <w:p w:rsidR="00437AFE" w:rsidRDefault="00437AFE">
      <w:pPr>
        <w:pStyle w:val="ConsPlusNormal"/>
        <w:spacing w:before="220"/>
        <w:ind w:firstLine="540"/>
        <w:jc w:val="both"/>
      </w:pPr>
      <w:r>
        <w:t>г) применяемых на комплексе "Байконур";</w:t>
      </w:r>
    </w:p>
    <w:p w:rsidR="00437AFE" w:rsidRDefault="00437AFE">
      <w:pPr>
        <w:pStyle w:val="ConsPlusNormal"/>
        <w:spacing w:before="220"/>
        <w:ind w:firstLine="540"/>
        <w:jc w:val="both"/>
      </w:pPr>
      <w:r>
        <w:t xml:space="preserve">д) подлежащих первичной поверке в соответствии с </w:t>
      </w:r>
      <w:hyperlink r:id="rId15">
        <w:r>
          <w:rPr>
            <w:color w:val="0000FF"/>
          </w:rPr>
          <w:t>частью 1 статьи 13</w:t>
        </w:r>
      </w:hyperlink>
      <w:r>
        <w:t xml:space="preserve"> Федерального закона "Об обеспечении единства измерений".</w:t>
      </w:r>
    </w:p>
    <w:p w:rsidR="00437AFE" w:rsidRDefault="00437AFE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</w:t>
      </w:r>
      <w:proofErr w:type="gramStart"/>
      <w:r>
        <w:t>введен</w:t>
      </w:r>
      <w:proofErr w:type="gramEnd"/>
      <w:r>
        <w:t xml:space="preserve"> </w:t>
      </w:r>
      <w:hyperlink r:id="rId16">
        <w:r>
          <w:rPr>
            <w:color w:val="0000FF"/>
          </w:rPr>
          <w:t>Постановлением</w:t>
        </w:r>
      </w:hyperlink>
      <w:r>
        <w:t xml:space="preserve"> Правительства РФ от 08.12.2012 N 1270)</w:t>
      </w:r>
    </w:p>
    <w:p w:rsidR="00437AFE" w:rsidRDefault="00437AFE">
      <w:pPr>
        <w:pStyle w:val="ConsPlusNormal"/>
        <w:spacing w:before="220"/>
        <w:ind w:firstLine="540"/>
        <w:jc w:val="both"/>
      </w:pPr>
      <w:r>
        <w:t>4. Настоящее Постановление вступает в силу с 1 января 2013 г.</w:t>
      </w:r>
    </w:p>
    <w:p w:rsidR="00437AFE" w:rsidRDefault="00437AFE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РФ от 28.12.2011 N 1185)</w:t>
      </w:r>
    </w:p>
    <w:p w:rsidR="00437AFE" w:rsidRDefault="00437AFE">
      <w:pPr>
        <w:pStyle w:val="ConsPlusNormal"/>
        <w:jc w:val="right"/>
      </w:pPr>
    </w:p>
    <w:p w:rsidR="00437AFE" w:rsidRDefault="00437AFE">
      <w:pPr>
        <w:pStyle w:val="ConsPlusNormal"/>
        <w:jc w:val="right"/>
      </w:pPr>
      <w:r>
        <w:t>Председатель Правительства</w:t>
      </w:r>
    </w:p>
    <w:p w:rsidR="00437AFE" w:rsidRDefault="00437AFE">
      <w:pPr>
        <w:pStyle w:val="ConsPlusNormal"/>
        <w:jc w:val="right"/>
      </w:pPr>
      <w:r>
        <w:t>Российской Федерации</w:t>
      </w:r>
    </w:p>
    <w:p w:rsidR="00437AFE" w:rsidRDefault="00437AFE">
      <w:pPr>
        <w:pStyle w:val="ConsPlusNormal"/>
        <w:jc w:val="right"/>
      </w:pPr>
      <w:r>
        <w:t>В.ПУТИН</w:t>
      </w:r>
    </w:p>
    <w:p w:rsidR="00437AFE" w:rsidRDefault="00437AFE">
      <w:pPr>
        <w:pStyle w:val="ConsPlusNormal"/>
        <w:jc w:val="right"/>
      </w:pPr>
    </w:p>
    <w:p w:rsidR="00437AFE" w:rsidRDefault="00437AFE">
      <w:pPr>
        <w:pStyle w:val="ConsPlusNormal"/>
        <w:jc w:val="right"/>
      </w:pPr>
    </w:p>
    <w:p w:rsidR="00437AFE" w:rsidRDefault="00437AFE">
      <w:pPr>
        <w:pStyle w:val="ConsPlusNormal"/>
        <w:jc w:val="right"/>
      </w:pPr>
    </w:p>
    <w:p w:rsidR="00437AFE" w:rsidRDefault="00437AFE">
      <w:pPr>
        <w:pStyle w:val="ConsPlusNormal"/>
        <w:jc w:val="right"/>
      </w:pPr>
    </w:p>
    <w:p w:rsidR="00437AFE" w:rsidRDefault="00437AFE">
      <w:pPr>
        <w:pStyle w:val="ConsPlusNormal"/>
        <w:jc w:val="right"/>
      </w:pPr>
    </w:p>
    <w:p w:rsidR="00437AFE" w:rsidRDefault="00437AFE">
      <w:pPr>
        <w:pStyle w:val="ConsPlusNormal"/>
        <w:jc w:val="right"/>
        <w:outlineLvl w:val="0"/>
      </w:pPr>
      <w:r>
        <w:t>Утвержден</w:t>
      </w:r>
    </w:p>
    <w:p w:rsidR="00437AFE" w:rsidRDefault="00437AFE">
      <w:pPr>
        <w:pStyle w:val="ConsPlusNormal"/>
        <w:jc w:val="right"/>
      </w:pPr>
      <w:r>
        <w:t>Постановлением Правительства</w:t>
      </w:r>
    </w:p>
    <w:p w:rsidR="00437AFE" w:rsidRDefault="00437AFE">
      <w:pPr>
        <w:pStyle w:val="ConsPlusNormal"/>
        <w:jc w:val="right"/>
      </w:pPr>
      <w:r>
        <w:t>Российской Федерации</w:t>
      </w:r>
    </w:p>
    <w:p w:rsidR="00437AFE" w:rsidRDefault="00437AFE">
      <w:pPr>
        <w:pStyle w:val="ConsPlusNormal"/>
        <w:jc w:val="right"/>
      </w:pPr>
      <w:r>
        <w:t>от 20 апреля 2010 г. N 250</w:t>
      </w:r>
    </w:p>
    <w:p w:rsidR="00437AFE" w:rsidRDefault="00437AFE">
      <w:pPr>
        <w:pStyle w:val="ConsPlusNormal"/>
        <w:ind w:firstLine="540"/>
        <w:jc w:val="both"/>
      </w:pPr>
    </w:p>
    <w:p w:rsidR="00437AFE" w:rsidRDefault="00437AFE">
      <w:pPr>
        <w:pStyle w:val="ConsPlusTitle"/>
        <w:jc w:val="center"/>
      </w:pPr>
      <w:bookmarkStart w:id="0" w:name="P42"/>
      <w:bookmarkEnd w:id="0"/>
      <w:r>
        <w:t>ПЕРЕЧЕНЬ</w:t>
      </w:r>
    </w:p>
    <w:p w:rsidR="00437AFE" w:rsidRDefault="00437AFE">
      <w:pPr>
        <w:pStyle w:val="ConsPlusTitle"/>
        <w:jc w:val="center"/>
      </w:pPr>
      <w:r>
        <w:t>СРЕДСТВ ИЗМЕРЕНИЙ, ПОВЕРКА КОТОРЫХ ОСУЩЕСТВЛЯЕТСЯ</w:t>
      </w:r>
    </w:p>
    <w:p w:rsidR="00437AFE" w:rsidRDefault="00437AFE">
      <w:pPr>
        <w:pStyle w:val="ConsPlusTitle"/>
        <w:jc w:val="center"/>
      </w:pPr>
      <w:r>
        <w:t>ТОЛЬКО АККРЕДИТОВАННЫМИ В УСТАНОВЛЕННОМ ПОРЯДКЕ В ОБЛАСТИ</w:t>
      </w:r>
    </w:p>
    <w:p w:rsidR="00437AFE" w:rsidRDefault="00437AFE">
      <w:pPr>
        <w:pStyle w:val="ConsPlusTitle"/>
        <w:jc w:val="center"/>
      </w:pPr>
      <w:r>
        <w:t xml:space="preserve">ОБЕСПЕЧЕНИЯ ЕДИНСТВА ИЗМЕРЕНИЙ </w:t>
      </w:r>
      <w:proofErr w:type="gramStart"/>
      <w:r>
        <w:t>ГОСУДАРСТВЕННЫМИ</w:t>
      </w:r>
      <w:proofErr w:type="gramEnd"/>
    </w:p>
    <w:p w:rsidR="00437AFE" w:rsidRDefault="00437AFE">
      <w:pPr>
        <w:pStyle w:val="ConsPlusTitle"/>
        <w:jc w:val="center"/>
      </w:pPr>
      <w:r>
        <w:t>РЕГИОНАЛЬНЫМИ ЦЕНТРАМИ МЕТРОЛОГИИ</w:t>
      </w:r>
    </w:p>
    <w:p w:rsidR="00437AFE" w:rsidRDefault="00437AF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37AFE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37AFE" w:rsidRDefault="00437AF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7AFE" w:rsidRDefault="00437AF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37AFE" w:rsidRDefault="00437AF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37AFE" w:rsidRDefault="00437AF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08.12.2012 </w:t>
            </w:r>
            <w:hyperlink r:id="rId18">
              <w:r>
                <w:rPr>
                  <w:color w:val="0000FF"/>
                </w:rPr>
                <w:t>N 1270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437AFE" w:rsidRDefault="00437AF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21.02.2017 </w:t>
            </w:r>
            <w:hyperlink r:id="rId19">
              <w:r>
                <w:rPr>
                  <w:color w:val="0000FF"/>
                </w:rPr>
                <w:t>N 219</w:t>
              </w:r>
            </w:hyperlink>
            <w:r>
              <w:rPr>
                <w:color w:val="392C69"/>
              </w:rPr>
              <w:t xml:space="preserve">, от 12.10.2017 </w:t>
            </w:r>
            <w:hyperlink r:id="rId20">
              <w:r>
                <w:rPr>
                  <w:color w:val="0000FF"/>
                </w:rPr>
                <w:t>N 1238</w:t>
              </w:r>
            </w:hyperlink>
            <w:r>
              <w:rPr>
                <w:color w:val="392C69"/>
              </w:rPr>
              <w:t xml:space="preserve">, от 04.02.2021 </w:t>
            </w:r>
            <w:hyperlink r:id="rId21">
              <w:r>
                <w:rPr>
                  <w:color w:val="0000FF"/>
                </w:rPr>
                <w:t>N 114</w:t>
              </w:r>
            </w:hyperlink>
            <w:r>
              <w:rPr>
                <w:color w:val="392C69"/>
              </w:rPr>
              <w:t>,</w:t>
            </w:r>
          </w:p>
          <w:p w:rsidR="00437AFE" w:rsidRDefault="00437AF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06.10.2021 </w:t>
            </w:r>
            <w:hyperlink r:id="rId22">
              <w:r>
                <w:rPr>
                  <w:color w:val="0000FF"/>
                </w:rPr>
                <w:t>N 1696</w:t>
              </w:r>
            </w:hyperlink>
            <w:r>
              <w:rPr>
                <w:color w:val="392C69"/>
              </w:rPr>
              <w:t xml:space="preserve">, от 02.02.2026 </w:t>
            </w:r>
            <w:hyperlink r:id="rId23">
              <w:r>
                <w:rPr>
                  <w:color w:val="0000FF"/>
                </w:rPr>
                <w:t>N 85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7AFE" w:rsidRDefault="00437AFE">
            <w:pPr>
              <w:pStyle w:val="ConsPlusNormal"/>
            </w:pPr>
          </w:p>
        </w:tc>
      </w:tr>
    </w:tbl>
    <w:p w:rsidR="00437AFE" w:rsidRDefault="00437AF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25"/>
        <w:gridCol w:w="8220"/>
      </w:tblGrid>
      <w:tr w:rsidR="00437AFE">
        <w:tc>
          <w:tcPr>
            <w:tcW w:w="9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Средства измерений по видам деятельности, относящимся к сфере государственного регулирования обеспечения единства измерений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37AFE" w:rsidRDefault="00437AFE">
            <w:pPr>
              <w:pStyle w:val="ConsPlusNormal"/>
              <w:jc w:val="center"/>
              <w:outlineLvl w:val="1"/>
            </w:pPr>
            <w:r>
              <w:t>Осуществление деятельности в области здравоохранения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1 - 8.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both"/>
            </w:pPr>
            <w:r>
              <w:t xml:space="preserve">Исключены. - </w:t>
            </w:r>
            <w:hyperlink r:id="rId24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РФ от 08.12.2012 N 1270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 поглощенной дозы фотонного и электронного излучения клинические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 xml:space="preserve">Средства измерений дозы рентгеновского излучения, применяемые при </w:t>
            </w:r>
            <w:proofErr w:type="spellStart"/>
            <w:proofErr w:type="gramStart"/>
            <w:r>
              <w:t>рентгено</w:t>
            </w:r>
            <w:proofErr w:type="spellEnd"/>
            <w:r>
              <w:t>-диагностических</w:t>
            </w:r>
            <w:proofErr w:type="gramEnd"/>
            <w:r>
              <w:t xml:space="preserve"> исследованиях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 поглощенной дозы, мощности дозы фотонного излучения, применяемые для радиационного контроля на рабочих местах персонала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 активности радионуклидов, применяемые при медико-биологических исследованиях, диагностике и лечении заболеваний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 xml:space="preserve">Исключен. - </w:t>
            </w:r>
            <w:hyperlink r:id="rId25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РФ от 08.12.2012 N 1270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измерений, применяемые для измерений характеристик среды обитания в детских дошкольных и других образовательных учреждениях, соблюдения в них санитарных правил и норм, а также для измерения характеристик среды в стерильных палатах и боксах лечебных учреждений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both"/>
            </w:pPr>
            <w:r>
              <w:t xml:space="preserve">(в ред. </w:t>
            </w:r>
            <w:hyperlink r:id="rId26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08.12.2012 N 1270)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  <w:outlineLvl w:val="1"/>
            </w:pPr>
            <w:r>
              <w:t>Осуществление деятельности в области охраны окружающей среды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proofErr w:type="gramStart"/>
            <w:r>
              <w:t xml:space="preserve">Средства измерений концентрации газов и </w:t>
            </w:r>
            <w:proofErr w:type="spellStart"/>
            <w:r>
              <w:t>дымности</w:t>
            </w:r>
            <w:proofErr w:type="spellEnd"/>
            <w:r>
              <w:t xml:space="preserve"> в выхлопе транспортных средств, применяемые при проведении технического осмотра в соответствии с требованиями Федерального </w:t>
            </w:r>
            <w:hyperlink r:id="rId27">
              <w:r>
                <w:rPr>
                  <w:color w:val="0000FF"/>
                </w:rPr>
                <w:t>закона</w:t>
              </w:r>
            </w:hyperlink>
            <w:r>
              <w:t xml:space="preserve"> "О техническом осмотре транспортных средств и о внесении изменений в отдельные законодательные акты Российской Федерации", технического обслуживания транспортных средств, а также при осуществлении возложенных на федеральные органы исполнительной власти и их </w:t>
            </w:r>
            <w:r>
              <w:lastRenderedPageBreak/>
              <w:t>территориальные органы контрольных и надзорных функций</w:t>
            </w:r>
            <w:proofErr w:type="gramEnd"/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both"/>
            </w:pPr>
            <w:r>
              <w:lastRenderedPageBreak/>
              <w:t xml:space="preserve">(п. 15 в ред. </w:t>
            </w:r>
            <w:hyperlink r:id="rId28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08.12.2012 N 1270)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proofErr w:type="gramStart"/>
            <w:r>
              <w:t xml:space="preserve">Средства измерений уровня шума транспортных средств, применяемые при проведении технического осмотра в соответствии с требованиями Федерального </w:t>
            </w:r>
            <w:hyperlink r:id="rId29">
              <w:r>
                <w:rPr>
                  <w:color w:val="0000FF"/>
                </w:rPr>
                <w:t>закона</w:t>
              </w:r>
            </w:hyperlink>
            <w:r>
              <w:t xml:space="preserve"> "О техническом осмотре транспортных средств и о внесении изменений в отдельные законодательные акты Российской Федерации", технического обслуживания транспортных средств, а также при осуществлении возложенных на федеральные органы исполнительной власти и их территориальные органы контрольных и надзорных функций</w:t>
            </w:r>
            <w:proofErr w:type="gramEnd"/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both"/>
            </w:pPr>
            <w:r>
              <w:t xml:space="preserve">(п. 16 в ред. </w:t>
            </w:r>
            <w:hyperlink r:id="rId30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08.12.2012 N 1270)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измерений, применяемые органами государственной власти для исследований (испытаний) и измерений содержания загрязнений в питьевых, природных и сточных водах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измерений, применяемые органами государственной власти для исследований (испытаний) и измерений параметров состояния атмосферы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измерений, применяемые органами государственной власти для исследований (испытаний) и измерений содержания загрязнений в почве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  <w:outlineLvl w:val="1"/>
            </w:pPr>
            <w:r>
              <w:t>Выполнение работ по обеспечению безопасных условий и охраны труда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 xml:space="preserve">Исключен. - </w:t>
            </w:r>
            <w:hyperlink r:id="rId3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РФ от 08.12.2012 N 1270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  <w:outlineLvl w:val="1"/>
            </w:pPr>
            <w:r>
              <w:t>Осуществление торговли и товарообменных операций, выполнение работ по расфасовке товаров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 массы товаров, применяемые в розничной торговле, в том числе с указанием цены и стоимости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 длины, применяемые для измерений линейных размеров товаров в розничной торговле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23 - 26.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both"/>
            </w:pPr>
            <w:r>
              <w:t xml:space="preserve">Исключены. - </w:t>
            </w:r>
            <w:hyperlink r:id="rId32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РФ от 08.12.2012 N 1270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 отпускаемого объема и массы топлива на автозаправочных станциях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 отпускаемого объема и массы автомобильных масел на автозаправочных станциях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 отпускаемого объема и массы газа, применяемые для заправки автотранспорта на автозаправочных станциях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both"/>
            </w:pPr>
            <w:r>
              <w:t xml:space="preserve">(п. 29 в ред. </w:t>
            </w:r>
            <w:hyperlink r:id="rId33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08.12.2012 N 1270)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измерений, применяемые для измерений расстояния, пройденного автомобилем, и времени простоя при расчете оплаты стоимости проезда на автотранспорте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  <w:outlineLvl w:val="1"/>
            </w:pPr>
            <w:r>
              <w:t xml:space="preserve">Осуществление производственного </w:t>
            </w:r>
            <w:proofErr w:type="gramStart"/>
            <w:r>
              <w:t>контроля за</w:t>
            </w:r>
            <w:proofErr w:type="gramEnd"/>
            <w:r>
              <w:t xml:space="preserve"> соблюдением установленных законодательством Российской Федерации требований промышленной безопасности к эксплуатации опасного производственного объекта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lastRenderedPageBreak/>
              <w:t>31.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измерений, применяемые для осуществления производственного контроля при испытаниях и освидетельствовании технических устройств, применяемых на опасных производственных объектах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both"/>
            </w:pPr>
            <w:r>
              <w:t xml:space="preserve">(п. 31 в ред. </w:t>
            </w:r>
            <w:hyperlink r:id="rId34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08.12.2012 N 1270)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  <w:outlineLvl w:val="1"/>
            </w:pPr>
            <w:r>
              <w:t>Оказание услуг почтовой связи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 массы почтовых отправлений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 длины, применяемые для измерений линейных размеров (габаритов) почтовых отправлений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  <w:outlineLvl w:val="1"/>
            </w:pPr>
            <w:r>
              <w:t>Выполнение работ по оценке соответствия промышленной продукции и продукции других видов, а также иных объектов установленным законодательством Российской Федерации обязательным требованиям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proofErr w:type="gramStart"/>
            <w:r>
              <w:t>Средства измерений, применяемые при проведении ветеринарно-санитарной экспертизы продовольственного сырья животного происхождения, не подвергшегося промышленной или тепловой обработке, продукции пчеловодства, яиц и яйцепродуктов, а также пищевых продуктов животного происхождения непромышленного изготовления, предназначенных для реализации на розничных рынках</w:t>
            </w:r>
            <w:proofErr w:type="gramEnd"/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  <w:outlineLvl w:val="1"/>
            </w:pPr>
            <w:r>
              <w:t>Проведение банковских и таможенных операций, а также налогообложение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 xml:space="preserve">(в ред. </w:t>
            </w:r>
            <w:hyperlink r:id="rId35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08.12.2012 N 1270)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 массы, применяемые при проведении банковских и таможенных операций, а также при налогообложении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both"/>
            </w:pPr>
            <w:r>
              <w:t xml:space="preserve">(п. 35 в ред. </w:t>
            </w:r>
            <w:hyperlink r:id="rId36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08.12.2012 N 1270)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 объема, применяемые при проведении таможенных операций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 длины, применяемые при проведении таможенных операций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 параметров и количества топливно-энергетических ресурсов, применяемые при проведении таможенных операций, а также при налогообложении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both"/>
            </w:pPr>
            <w:r>
              <w:t xml:space="preserve">(п. 38 в ред. </w:t>
            </w:r>
            <w:hyperlink r:id="rId37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08.12.2012 N 1270)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  <w:outlineLvl w:val="1"/>
            </w:pPr>
            <w:r>
              <w:t>Проведение официальных спортивных соревнований, обеспечение подготовки спортсменов высокого класса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 времени, применяемые при подготовке спортсменов высокого класса и (или) при проведении официальных спортивных соревнований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 длины, применяемые при подготовке спортсменов высокого класса и (или) при проведении официальных спортивных соревнований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 массы спортсменов, спортинвентаря, применяемые при подготовке спортсменов высокого класса и (или) при проведении официальных спортивных соревнований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  <w:outlineLvl w:val="1"/>
            </w:pPr>
            <w:r>
              <w:t>Выполнение поручений суда, органов прокуратуры и государственных органов исполнительной власти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lastRenderedPageBreak/>
              <w:t>42.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измерений, применяемые при осуществлении судебно-экспертной деятельности, а также при выполнении поручений суда и органов прокуратуры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  <w:outlineLvl w:val="1"/>
            </w:pPr>
            <w:r>
              <w:t>Осуществление мероприятий государственного контроля (надзора)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измерений, применяемые при осуществлении мероприятий государственного контроля (надзора) за соблюдением требований технических регламентов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измерений, применяемые при осуществлении мероприятий федерального государственного ветеринарного надзора и федерального государственного карантинного фитосанитарного надзора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both"/>
            </w:pPr>
            <w:r>
              <w:t xml:space="preserve">(в ред. Постановлений Правительства РФ от 08.12.2012 </w:t>
            </w:r>
            <w:hyperlink r:id="rId38">
              <w:r>
                <w:rPr>
                  <w:color w:val="0000FF"/>
                </w:rPr>
                <w:t>N 1270</w:t>
              </w:r>
            </w:hyperlink>
            <w:r>
              <w:t xml:space="preserve">, от 04.02.2021 </w:t>
            </w:r>
            <w:hyperlink r:id="rId39">
              <w:r>
                <w:rPr>
                  <w:color w:val="0000FF"/>
                </w:rPr>
                <w:t>N 114</w:t>
              </w:r>
            </w:hyperlink>
            <w:r>
              <w:t>)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 xml:space="preserve">Средства измерений, применяемые при осуществлении государственного надзора в области безопасного обращения с пестицидами и </w:t>
            </w:r>
            <w:proofErr w:type="spellStart"/>
            <w:r>
              <w:t>агрохимикатами</w:t>
            </w:r>
            <w:proofErr w:type="spellEnd"/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both"/>
            </w:pPr>
            <w:r>
              <w:t xml:space="preserve">(в ред. </w:t>
            </w:r>
            <w:hyperlink r:id="rId40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08.12.2012 N 1270)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измерений, применяемые при осуществлении государственного экологического надзора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both"/>
            </w:pPr>
            <w:r>
              <w:t xml:space="preserve">(в ред. </w:t>
            </w:r>
            <w:hyperlink r:id="rId4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08.12.2012 N 1270)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измерений, применяемые при осуществлении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both"/>
            </w:pPr>
            <w:r>
              <w:t xml:space="preserve">(в ред. Постановлений Правительства РФ от 08.12.2012 </w:t>
            </w:r>
            <w:hyperlink r:id="rId42">
              <w:r>
                <w:rPr>
                  <w:color w:val="0000FF"/>
                </w:rPr>
                <w:t>N 1270</w:t>
              </w:r>
            </w:hyperlink>
            <w:r>
              <w:t xml:space="preserve">, от 06.10.2021 </w:t>
            </w:r>
            <w:hyperlink r:id="rId43">
              <w:r>
                <w:rPr>
                  <w:color w:val="0000FF"/>
                </w:rPr>
                <w:t>N 1696</w:t>
              </w:r>
            </w:hyperlink>
            <w:r>
              <w:t>)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измерений, применяемые при осуществлении федерального государственного санитарно-эпидемиологического надзора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both"/>
            </w:pPr>
            <w:r>
              <w:t xml:space="preserve">(в ред. </w:t>
            </w:r>
            <w:hyperlink r:id="rId44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08.12.2012 N 1270)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измерений, применяемые при осуществлении федерального государственного надзора в области промышленной безопасности при эксплуатации опасных производственных объектов, федерального государственного надзора в области безопасности гидротехнических сооружений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both"/>
            </w:pPr>
            <w:r>
              <w:t xml:space="preserve">(в ред. </w:t>
            </w:r>
            <w:hyperlink r:id="rId45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08.12.2012 N 1270)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50.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измерений, применяемые при осуществлении федерального государственного метрологического надзора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both"/>
            </w:pPr>
            <w:r>
              <w:t xml:space="preserve">(в ред. </w:t>
            </w:r>
            <w:hyperlink r:id="rId46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08.12.2012 N 1270)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51.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измерений, применяемые при осуществлении федерального государственного пробирного надзора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both"/>
            </w:pPr>
            <w:r>
              <w:t xml:space="preserve">(п. 51 в ред. </w:t>
            </w:r>
            <w:hyperlink r:id="rId47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21.02.2017 N 219)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52.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измерений, применяемые при осуществлении государственного контроля при ввозе в Российскую Федерацию из государств, не входящих в Евразийский экономический союз, и вывозе из Российской Федерации в государства, не входящие в Евразийский экономический союз, драгоценных металлов, драгоценных камней и сырьевых товаров, содержащих драгоценные металлы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both"/>
            </w:pPr>
            <w:r>
              <w:lastRenderedPageBreak/>
              <w:t xml:space="preserve">(п. 52 в ред. </w:t>
            </w:r>
            <w:hyperlink r:id="rId48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21.02.2017 N 219)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52(1).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измерений, применяемые при осуществлении мероприятий государственного контроля (надзора), с использованием средств, работающих в автоматическом режиме, имеющих функции фотосъемки, видеозаписи, в том числе беспилотных аппаратов (систем)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both"/>
            </w:pPr>
            <w:r>
              <w:t xml:space="preserve">(п. 52(1)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49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02.02.2026 N 85)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  <w:outlineLvl w:val="1"/>
            </w:pPr>
            <w:r>
              <w:t>Выполнение государственных учетных операций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7AFE" w:rsidRDefault="00437AFE">
            <w:pPr>
              <w:pStyle w:val="ConsPlusNormal"/>
              <w:jc w:val="center"/>
            </w:pPr>
          </w:p>
          <w:p w:rsidR="00437AFE" w:rsidRDefault="00437AFE">
            <w:pPr>
              <w:pStyle w:val="ConsPlusNormal"/>
              <w:jc w:val="center"/>
            </w:pPr>
            <w:r>
              <w:t xml:space="preserve">(введено </w:t>
            </w:r>
            <w:hyperlink r:id="rId50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08.12.2012 N 1270)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53.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измерений, применяемые для осуществления операций с ценностями Государственного фонда драгоценных металлов и драгоценных камней Российской Федерации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  <w:outlineLvl w:val="1"/>
            </w:pPr>
            <w:r>
              <w:t>Выполнение работ по оценке соответствия драгоценных камней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7AFE" w:rsidRDefault="00437AFE">
            <w:pPr>
              <w:pStyle w:val="ConsPlusNormal"/>
              <w:jc w:val="center"/>
            </w:pPr>
          </w:p>
          <w:p w:rsidR="00437AFE" w:rsidRDefault="00437AFE">
            <w:pPr>
              <w:pStyle w:val="ConsPlusNormal"/>
              <w:jc w:val="center"/>
            </w:pPr>
            <w:r>
              <w:t xml:space="preserve">(введено </w:t>
            </w:r>
            <w:hyperlink r:id="rId5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08.12.2012 N 1270)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54.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измерений, применяемые при проведении подтверждения соответствия ограненных драгоценных камней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  <w:outlineLvl w:val="1"/>
            </w:pPr>
            <w:r>
              <w:t>Выполнение работ по опробованию, анализу и клеймению</w:t>
            </w:r>
          </w:p>
          <w:p w:rsidR="00437AFE" w:rsidRDefault="00437AFE">
            <w:pPr>
              <w:pStyle w:val="ConsPlusNormal"/>
              <w:jc w:val="center"/>
            </w:pPr>
            <w:r>
              <w:t>ювелирных и других изделий из драгоценных металлов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</w:p>
          <w:p w:rsidR="00437AFE" w:rsidRDefault="00437AFE">
            <w:pPr>
              <w:pStyle w:val="ConsPlusNormal"/>
              <w:jc w:val="center"/>
            </w:pPr>
            <w:r>
              <w:t xml:space="preserve">(введено </w:t>
            </w:r>
            <w:hyperlink r:id="rId52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12.10.2017 N 1238)</w:t>
            </w:r>
          </w:p>
        </w:tc>
      </w:tr>
      <w:tr w:rsidR="00437AFE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7AFE" w:rsidRDefault="00437AFE">
            <w:pPr>
              <w:pStyle w:val="ConsPlusNormal"/>
              <w:jc w:val="center"/>
            </w:pPr>
            <w:r>
              <w:t>55.</w:t>
            </w:r>
          </w:p>
        </w:tc>
        <w:tc>
          <w:tcPr>
            <w:tcW w:w="8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7AFE" w:rsidRDefault="00437AFE">
            <w:pPr>
              <w:pStyle w:val="ConsPlusNormal"/>
            </w:pPr>
            <w:r>
              <w:t>Средства измерений, применяемые при выполнении работ по опробованию, анализу и клеймению ювелирных и других изделий из драгоценных металлов</w:t>
            </w:r>
          </w:p>
        </w:tc>
      </w:tr>
    </w:tbl>
    <w:p w:rsidR="00437AFE" w:rsidRDefault="00437AFE">
      <w:pPr>
        <w:pStyle w:val="ConsPlusNormal"/>
        <w:ind w:firstLine="540"/>
        <w:jc w:val="both"/>
      </w:pPr>
    </w:p>
    <w:p w:rsidR="00437AFE" w:rsidRDefault="00437AFE">
      <w:pPr>
        <w:pStyle w:val="ConsPlusNormal"/>
        <w:ind w:firstLine="540"/>
        <w:jc w:val="both"/>
      </w:pPr>
    </w:p>
    <w:p w:rsidR="00A046E0" w:rsidRDefault="00A046E0">
      <w:bookmarkStart w:id="1" w:name="_GoBack"/>
      <w:bookmarkEnd w:id="1"/>
    </w:p>
    <w:sectPr w:rsidR="00A046E0" w:rsidSect="00E96E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AFE"/>
    <w:rsid w:val="00437AFE"/>
    <w:rsid w:val="00847989"/>
    <w:rsid w:val="00A0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7AF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37AF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37AF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7AF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37AF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37AF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2543C44975195A7E603D868CC64BD1BA4A4D3B7B6A512E390129ABACF19C6303EDDA1342C587CFA1D87B6E573s7n4H" TargetMode="External"/><Relationship Id="rId18" Type="http://schemas.openxmlformats.org/officeDocument/2006/relationships/hyperlink" Target="consultantplus://offline/ref=B2543C44975195A7E603D868CC64BD1BA0A5D3BDB1A312E390129ABACF19C6302CDDF9382E5962FB1B92E0B43527FEF10FB3C18956143B48s4nCH" TargetMode="External"/><Relationship Id="rId26" Type="http://schemas.openxmlformats.org/officeDocument/2006/relationships/hyperlink" Target="consultantplus://offline/ref=B2543C44975195A7E603D868CC64BD1BA0A5D3BDB1A312E390129ABACF19C6302CDDF9382E5962FB1992E0B43527FEF10FB3C18956143B48s4nCH" TargetMode="External"/><Relationship Id="rId39" Type="http://schemas.openxmlformats.org/officeDocument/2006/relationships/hyperlink" Target="consultantplus://offline/ref=B2543C44975195A7E603D868CC64BD1BA4A6DFB1B9A112E390129ABACF19C6302CDDF9382E5962FB1F92E0B43527FEF10FB3C18956143B48s4nCH" TargetMode="External"/><Relationship Id="rId21" Type="http://schemas.openxmlformats.org/officeDocument/2006/relationships/hyperlink" Target="consultantplus://offline/ref=B2543C44975195A7E603D868CC64BD1BA4A6DFB1B9A112E390129ABACF19C6302CDDF9382E5962FB1F92E0B43527FEF10FB3C18956143B48s4nCH" TargetMode="External"/><Relationship Id="rId34" Type="http://schemas.openxmlformats.org/officeDocument/2006/relationships/hyperlink" Target="consultantplus://offline/ref=B2543C44975195A7E603D868CC64BD1BA0A5D3BDB1A312E390129ABACF19C6302CDDF9382E5962F81A92E0B43527FEF10FB3C18956143B48s4nCH" TargetMode="External"/><Relationship Id="rId42" Type="http://schemas.openxmlformats.org/officeDocument/2006/relationships/hyperlink" Target="consultantplus://offline/ref=B2543C44975195A7E603D868CC64BD1BA0A5D3BDB1A312E390129ABACF19C6302CDDF9382E5962F91B92E0B43527FEF10FB3C18956143B48s4nCH" TargetMode="External"/><Relationship Id="rId47" Type="http://schemas.openxmlformats.org/officeDocument/2006/relationships/hyperlink" Target="consultantplus://offline/ref=B2543C44975195A7E603D868CC64BD1BA3A7D8B6B2A612E390129ABACF19C6302CDDF9382E5962FA1F92E0B43527FEF10FB3C18956143B48s4nCH" TargetMode="External"/><Relationship Id="rId50" Type="http://schemas.openxmlformats.org/officeDocument/2006/relationships/hyperlink" Target="consultantplus://offline/ref=B2543C44975195A7E603D868CC64BD1BA0A5D3BDB1A312E390129ABACF19C6302CDDF9382E5962F91292E0B43527FEF10FB3C18956143B48s4nCH" TargetMode="External"/><Relationship Id="rId7" Type="http://schemas.openxmlformats.org/officeDocument/2006/relationships/hyperlink" Target="consultantplus://offline/ref=B2543C44975195A7E603D868CC64BD1BA3A7D8B6B2A612E390129ABACF19C6302CDDF9382E5962FA1F92E0B43527FEF10FB3C18956143B48s4nC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2543C44975195A7E603D868CC64BD1BA0A5D3BDB1A312E390129ABACF19C6302CDDF9382E5962FA1392E0B43527FEF10FB3C18956143B48s4nCH" TargetMode="External"/><Relationship Id="rId29" Type="http://schemas.openxmlformats.org/officeDocument/2006/relationships/hyperlink" Target="consultantplus://offline/ref=B2543C44975195A7E603D868CC64BD1BA4A7DAB4B7A512E390129ABACF19C6303EDDA1342C587CFA1D87B6E573s7n4H" TargetMode="External"/><Relationship Id="rId11" Type="http://schemas.openxmlformats.org/officeDocument/2006/relationships/hyperlink" Target="consultantplus://offline/ref=B2543C44975195A7E603D868CC64BD1BA4A4DEB3B8A312E390129ABACF19C6302CDDF9382E5962FA1F92E0B43527FEF10FB3C18956143B48s4nCH" TargetMode="External"/><Relationship Id="rId24" Type="http://schemas.openxmlformats.org/officeDocument/2006/relationships/hyperlink" Target="consultantplus://offline/ref=B2543C44975195A7E603D868CC64BD1BA0A5D3BDB1A312E390129ABACF19C6302CDDF9382E5962FB1892E0B43527FEF10FB3C18956143B48s4nCH" TargetMode="External"/><Relationship Id="rId32" Type="http://schemas.openxmlformats.org/officeDocument/2006/relationships/hyperlink" Target="consultantplus://offline/ref=B2543C44975195A7E603D868CC64BD1BA0A5D3BDB1A312E390129ABACF19C6302CDDF9382E5962FB1D92E0B43527FEF10FB3C18956143B48s4nCH" TargetMode="External"/><Relationship Id="rId37" Type="http://schemas.openxmlformats.org/officeDocument/2006/relationships/hyperlink" Target="consultantplus://offline/ref=B2543C44975195A7E603D868CC64BD1BA0A5D3BDB1A312E390129ABACF19C6302CDDF9382E5962F81C92E0B43527FEF10FB3C18956143B48s4nCH" TargetMode="External"/><Relationship Id="rId40" Type="http://schemas.openxmlformats.org/officeDocument/2006/relationships/hyperlink" Target="consultantplus://offline/ref=B2543C44975195A7E603D868CC64BD1BA0A5D3BDB1A312E390129ABACF19C6302CDDF9382E5962F81392E0B43527FEF10FB3C18956143B48s4nCH" TargetMode="External"/><Relationship Id="rId45" Type="http://schemas.openxmlformats.org/officeDocument/2006/relationships/hyperlink" Target="consultantplus://offline/ref=B2543C44975195A7E603D868CC64BD1BA0A5D3BDB1A312E390129ABACF19C6302CDDF9382E5962F91992E0B43527FEF10FB3C18956143B48s4nCH" TargetMode="External"/><Relationship Id="rId53" Type="http://schemas.openxmlformats.org/officeDocument/2006/relationships/fontTable" Target="fontTable.xml"/><Relationship Id="rId5" Type="http://schemas.openxmlformats.org/officeDocument/2006/relationships/hyperlink" Target="consultantplus://offline/ref=B2543C44975195A7E603D868CC64BD1BA0A4DFB0B9A712E390129ABACF19C6302CDDF9382E5962FA1F92E0B43527FEF10FB3C18956143B48s4nCH" TargetMode="External"/><Relationship Id="rId10" Type="http://schemas.openxmlformats.org/officeDocument/2006/relationships/hyperlink" Target="consultantplus://offline/ref=B2543C44975195A7E603D868CC64BD1BA2AFDCB0B4A112E390129ABACF19C6302CDDF9382E5962FB1A92E0B43527FEF10FB3C18956143B48s4nCH" TargetMode="External"/><Relationship Id="rId19" Type="http://schemas.openxmlformats.org/officeDocument/2006/relationships/hyperlink" Target="consultantplus://offline/ref=B2543C44975195A7E603D868CC64BD1BA3A7D8B6B2A612E390129ABACF19C6302CDDF9382E5962FA1F92E0B43527FEF10FB3C18956143B48s4nCH" TargetMode="External"/><Relationship Id="rId31" Type="http://schemas.openxmlformats.org/officeDocument/2006/relationships/hyperlink" Target="consultantplus://offline/ref=B2543C44975195A7E603D868CC64BD1BA0A5D3BDB1A312E390129ABACF19C6302CDDF9382E5962FB1D92E0B43527FEF10FB3C18956143B48s4nCH" TargetMode="External"/><Relationship Id="rId44" Type="http://schemas.openxmlformats.org/officeDocument/2006/relationships/hyperlink" Target="consultantplus://offline/ref=B2543C44975195A7E603D868CC64BD1BA0A5D3BDB1A312E390129ABACF19C6302CDDF9382E5962F91892E0B43527FEF10FB3C18956143B48s4nCH" TargetMode="External"/><Relationship Id="rId52" Type="http://schemas.openxmlformats.org/officeDocument/2006/relationships/hyperlink" Target="consultantplus://offline/ref=B2543C44975195A7E603D868CC64BD1BA3AEDBB7B5A212E390129ABACF19C6302CDDF9382E5962FA1F92E0B43527FEF10FB3C18956143B48s4n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2543C44975195A7E603D868CC64BD1BA4A6DFB1B9A112E390129ABACF19C6302CDDF9382E5962FB1F92E0B43527FEF10FB3C18956143B48s4nCH" TargetMode="External"/><Relationship Id="rId14" Type="http://schemas.openxmlformats.org/officeDocument/2006/relationships/hyperlink" Target="consultantplus://offline/ref=B2543C44975195A7E603D868CC64BD1BA5A3DAB3B8A212E390129ABACF19C6303EDDA1342C587CFA1D87B6E573s7n4H" TargetMode="External"/><Relationship Id="rId22" Type="http://schemas.openxmlformats.org/officeDocument/2006/relationships/hyperlink" Target="consultantplus://offline/ref=B2543C44975195A7E603D868CC64BD1BA2AFDCB0B4A112E390129ABACF19C6302CDDF9382E5962FB1A92E0B43527FEF10FB3C18956143B48s4nCH" TargetMode="External"/><Relationship Id="rId27" Type="http://schemas.openxmlformats.org/officeDocument/2006/relationships/hyperlink" Target="consultantplus://offline/ref=B2543C44975195A7E603D868CC64BD1BA4A7DAB4B7A512E390129ABACF19C6303EDDA1342C587CFA1D87B6E573s7n4H" TargetMode="External"/><Relationship Id="rId30" Type="http://schemas.openxmlformats.org/officeDocument/2006/relationships/hyperlink" Target="consultantplus://offline/ref=B2543C44975195A7E603D868CC64BD1BA0A5D3BDB1A312E390129ABACF19C6302CDDF9382E5962FB1C92E0B43527FEF10FB3C18956143B48s4nCH" TargetMode="External"/><Relationship Id="rId35" Type="http://schemas.openxmlformats.org/officeDocument/2006/relationships/hyperlink" Target="consultantplus://offline/ref=B2543C44975195A7E603D868CC64BD1BA0A5D3BDB1A312E390129ABACF19C6302CDDF9382E5962F81892E0B43527FEF10FB3C18956143B48s4nCH" TargetMode="External"/><Relationship Id="rId43" Type="http://schemas.openxmlformats.org/officeDocument/2006/relationships/hyperlink" Target="consultantplus://offline/ref=B2543C44975195A7E603D868CC64BD1BA2AFDCB0B4A112E390129ABACF19C6302CDDF9382E5962FB1A92E0B43527FEF10FB3C18956143B48s4nCH" TargetMode="External"/><Relationship Id="rId48" Type="http://schemas.openxmlformats.org/officeDocument/2006/relationships/hyperlink" Target="consultantplus://offline/ref=B2543C44975195A7E603D868CC64BD1BA3A7D8B6B2A612E390129ABACF19C6302CDDF9382E5962FA1D92E0B43527FEF10FB3C18956143B48s4nCH" TargetMode="External"/><Relationship Id="rId8" Type="http://schemas.openxmlformats.org/officeDocument/2006/relationships/hyperlink" Target="consultantplus://offline/ref=B2543C44975195A7E603D868CC64BD1BA3AEDBB7B5A212E390129ABACF19C6302CDDF9382E5962FA1F92E0B43527FEF10FB3C18956143B48s4nCH" TargetMode="External"/><Relationship Id="rId51" Type="http://schemas.openxmlformats.org/officeDocument/2006/relationships/hyperlink" Target="consultantplus://offline/ref=B2543C44975195A7E603D868CC64BD1BA0A5D3BDB1A312E390129ABACF19C6302CDDF9382E5962FE1A92E0B43527FEF10FB3C18956143B48s4nCH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B2543C44975195A7E603D868CC64BD1BA4A6D3BCB0A412E390129ABACF19C6302CDDF9382E5963F81F92E0B43527FEF10FB3C18956143B48s4nCH" TargetMode="External"/><Relationship Id="rId17" Type="http://schemas.openxmlformats.org/officeDocument/2006/relationships/hyperlink" Target="consultantplus://offline/ref=B2543C44975195A7E603D868CC64BD1BA0A4DFB0B9A712E390129ABACF19C6302CDDF9382E5962FA1F92E0B43527FEF10FB3C18956143B48s4nCH" TargetMode="External"/><Relationship Id="rId25" Type="http://schemas.openxmlformats.org/officeDocument/2006/relationships/hyperlink" Target="consultantplus://offline/ref=B2543C44975195A7E603D868CC64BD1BA0A5D3BDB1A312E390129ABACF19C6302CDDF9382E5962FB1892E0B43527FEF10FB3C18956143B48s4nCH" TargetMode="External"/><Relationship Id="rId33" Type="http://schemas.openxmlformats.org/officeDocument/2006/relationships/hyperlink" Target="consultantplus://offline/ref=B2543C44975195A7E603D868CC64BD1BA0A5D3BDB1A312E390129ABACF19C6302CDDF9382E5962FB1292E0B43527FEF10FB3C18956143B48s4nCH" TargetMode="External"/><Relationship Id="rId38" Type="http://schemas.openxmlformats.org/officeDocument/2006/relationships/hyperlink" Target="consultantplus://offline/ref=B2543C44975195A7E603D868CC64BD1BA0A5D3BDB1A312E390129ABACF19C6302CDDF9382E5962F81292E0B43527FEF10FB3C18956143B48s4nCH" TargetMode="External"/><Relationship Id="rId46" Type="http://schemas.openxmlformats.org/officeDocument/2006/relationships/hyperlink" Target="consultantplus://offline/ref=B2543C44975195A7E603D868CC64BD1BA0A5D3BDB1A312E390129ABACF19C6302CDDF9382E5962F91E92E0B43527FEF10FB3C18956143B48s4nCH" TargetMode="External"/><Relationship Id="rId20" Type="http://schemas.openxmlformats.org/officeDocument/2006/relationships/hyperlink" Target="consultantplus://offline/ref=B2543C44975195A7E603D868CC64BD1BA3AEDBB7B5A212E390129ABACF19C6302CDDF9382E5962FA1F92E0B43527FEF10FB3C18956143B48s4nCH" TargetMode="External"/><Relationship Id="rId41" Type="http://schemas.openxmlformats.org/officeDocument/2006/relationships/hyperlink" Target="consultantplus://offline/ref=B2543C44975195A7E603D868CC64BD1BA0A5D3BDB1A312E390129ABACF19C6302CDDF9382E5962F91A92E0B43527FEF10FB3C18956143B48s4nCH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2543C44975195A7E603D868CC64BD1BA0A5D3BDB1A312E390129ABACF19C6302CDDF9382E5962FA1F92E0B43527FEF10FB3C18956143B48s4nCH" TargetMode="External"/><Relationship Id="rId15" Type="http://schemas.openxmlformats.org/officeDocument/2006/relationships/hyperlink" Target="consultantplus://offline/ref=B2543C44975195A7E603D868CC64BD1BA4A6D3BCB0A412E390129ABACF19C6302CDDF9382E5963F81992E0B43527FEF10FB3C18956143B48s4nCH" TargetMode="External"/><Relationship Id="rId23" Type="http://schemas.openxmlformats.org/officeDocument/2006/relationships/hyperlink" Target="consultantplus://offline/ref=B2543C44975195A7E603D868CC64BD1BA4A4DEB3B8A312E390129ABACF19C6302CDDF9382E5962FA1F92E0B43527FEF10FB3C18956143B48s4nCH" TargetMode="External"/><Relationship Id="rId28" Type="http://schemas.openxmlformats.org/officeDocument/2006/relationships/hyperlink" Target="consultantplus://offline/ref=B2543C44975195A7E603D868CC64BD1BA0A5D3BDB1A312E390129ABACF19C6302CDDF9382E5962FB1E92E0B43527FEF10FB3C18956143B48s4nCH" TargetMode="External"/><Relationship Id="rId36" Type="http://schemas.openxmlformats.org/officeDocument/2006/relationships/hyperlink" Target="consultantplus://offline/ref=B2543C44975195A7E603D868CC64BD1BA0A5D3BDB1A312E390129ABACF19C6302CDDF9382E5962F81E92E0B43527FEF10FB3C18956143B48s4nCH" TargetMode="External"/><Relationship Id="rId49" Type="http://schemas.openxmlformats.org/officeDocument/2006/relationships/hyperlink" Target="consultantplus://offline/ref=B2543C44975195A7E603D868CC64BD1BA4A4DEB3B8A312E390129ABACF19C6302CDDF9382E5962FA1F92E0B43527FEF10FB3C18956143B48s4n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3077</Words>
  <Characters>17545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2026-07-21T07:39:00Z</dcterms:created>
  <dcterms:modified xsi:type="dcterms:W3CDTF">2026-07-21T13:31:00Z</dcterms:modified>
</cp:coreProperties>
</file>