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20C3F" w:rsidRDefault="00420C3F">
      <w:pPr>
        <w:pStyle w:val="ConsPlusTitle"/>
        <w:jc w:val="center"/>
        <w:outlineLvl w:val="0"/>
      </w:pPr>
      <w:bookmarkStart w:id="0" w:name="_GoBack"/>
      <w:bookmarkEnd w:id="0"/>
      <w:r>
        <w:t>ПРАВИТЕЛЬСТВО РОССИЙСКОЙ ФЕДЕРАЦИИ</w:t>
      </w:r>
    </w:p>
    <w:p w:rsidR="00420C3F" w:rsidRDefault="00420C3F">
      <w:pPr>
        <w:pStyle w:val="ConsPlusTitle"/>
        <w:jc w:val="center"/>
      </w:pPr>
    </w:p>
    <w:p w:rsidR="00420C3F" w:rsidRDefault="00420C3F">
      <w:pPr>
        <w:pStyle w:val="ConsPlusTitle"/>
        <w:jc w:val="center"/>
      </w:pPr>
      <w:r>
        <w:t>ПОСТАНОВЛЕНИЕ</w:t>
      </w:r>
    </w:p>
    <w:p w:rsidR="00420C3F" w:rsidRDefault="00420C3F">
      <w:pPr>
        <w:pStyle w:val="ConsPlusTitle"/>
        <w:jc w:val="center"/>
      </w:pPr>
      <w:r>
        <w:t>от 17 марта 2015 г. N 238</w:t>
      </w:r>
    </w:p>
    <w:p w:rsidR="00420C3F" w:rsidRDefault="00420C3F">
      <w:pPr>
        <w:pStyle w:val="ConsPlusTitle"/>
        <w:jc w:val="center"/>
      </w:pPr>
    </w:p>
    <w:p w:rsidR="00420C3F" w:rsidRDefault="00420C3F">
      <w:pPr>
        <w:pStyle w:val="ConsPlusTitle"/>
        <w:jc w:val="center"/>
      </w:pPr>
      <w:r>
        <w:t>О ПОРЯДКЕ</w:t>
      </w:r>
    </w:p>
    <w:p w:rsidR="00420C3F" w:rsidRDefault="00420C3F">
      <w:pPr>
        <w:pStyle w:val="ConsPlusTitle"/>
        <w:jc w:val="center"/>
      </w:pPr>
      <w:r>
        <w:t>ПОДГОТОВКИ ОТЧЕТА ОБ ОБЪЕМЕ ЗАКУПОК У СУБЪЕКТОВ</w:t>
      </w:r>
    </w:p>
    <w:p w:rsidR="00420C3F" w:rsidRDefault="00420C3F">
      <w:pPr>
        <w:pStyle w:val="ConsPlusTitle"/>
        <w:jc w:val="center"/>
      </w:pPr>
      <w:r>
        <w:t xml:space="preserve">МАЛОГО ПРЕДПРИНИМАТЕЛЬСТВА И СОЦИАЛЬНО </w:t>
      </w:r>
      <w:proofErr w:type="gramStart"/>
      <w:r>
        <w:t>ОРИЕНТИРОВАННЫХ</w:t>
      </w:r>
      <w:proofErr w:type="gramEnd"/>
    </w:p>
    <w:p w:rsidR="00420C3F" w:rsidRDefault="00420C3F">
      <w:pPr>
        <w:pStyle w:val="ConsPlusTitle"/>
        <w:jc w:val="center"/>
      </w:pPr>
      <w:r>
        <w:t xml:space="preserve">НЕКОММЕРЧЕСКИХ ОРГАНИЗАЦИЙ, ЕГО РАЗМЕЩЕНИЯ В </w:t>
      </w:r>
      <w:proofErr w:type="gramStart"/>
      <w:r>
        <w:t>ЕДИНОЙ</w:t>
      </w:r>
      <w:proofErr w:type="gramEnd"/>
    </w:p>
    <w:p w:rsidR="00420C3F" w:rsidRDefault="00420C3F">
      <w:pPr>
        <w:pStyle w:val="ConsPlusTitle"/>
        <w:jc w:val="center"/>
      </w:pPr>
      <w:r>
        <w:t>ИНФОРМАЦИОННОЙ СИСТЕМЕ И ВНЕСЕНИИ ИЗМЕНЕНИЯ В ПОЛОЖЕНИЕ</w:t>
      </w:r>
    </w:p>
    <w:p w:rsidR="00420C3F" w:rsidRDefault="00420C3F">
      <w:pPr>
        <w:pStyle w:val="ConsPlusTitle"/>
        <w:jc w:val="center"/>
      </w:pPr>
      <w:r>
        <w:t xml:space="preserve">О МЕЖВЕДОМСТВЕННОЙ КОМИССИИ ПО ОТБОРУ </w:t>
      </w:r>
      <w:proofErr w:type="gramStart"/>
      <w:r>
        <w:t>ИНВЕСТИЦИОННЫХ</w:t>
      </w:r>
      <w:proofErr w:type="gramEnd"/>
    </w:p>
    <w:p w:rsidR="00420C3F" w:rsidRDefault="00420C3F">
      <w:pPr>
        <w:pStyle w:val="ConsPlusTitle"/>
        <w:jc w:val="center"/>
      </w:pPr>
      <w:r>
        <w:t>ПРОЕКТОВ, РОССИЙСКИХ КРЕДИТНЫХ ОРГАНИЗАЦИЙ И МЕЖДУНАРОДНЫХ</w:t>
      </w:r>
    </w:p>
    <w:p w:rsidR="00420C3F" w:rsidRDefault="00420C3F">
      <w:pPr>
        <w:pStyle w:val="ConsPlusTitle"/>
        <w:jc w:val="center"/>
      </w:pPr>
      <w:r>
        <w:t>ФИНАНСОВЫХ ОРГАНИЗАЦИЙ ДЛЯ УЧАСТИЯ В ПРОГРАММЕ ПОДДЕРЖКИ</w:t>
      </w:r>
    </w:p>
    <w:p w:rsidR="00420C3F" w:rsidRDefault="00420C3F">
      <w:pPr>
        <w:pStyle w:val="ConsPlusTitle"/>
        <w:jc w:val="center"/>
      </w:pPr>
      <w:r>
        <w:t>ИНВЕСТИЦИОННЫХ ПРОЕКТОВ, РЕАЛИЗУЕМЫХ НА ТЕРРИТОРИИ</w:t>
      </w:r>
    </w:p>
    <w:p w:rsidR="00420C3F" w:rsidRDefault="00420C3F">
      <w:pPr>
        <w:pStyle w:val="ConsPlusTitle"/>
        <w:jc w:val="center"/>
      </w:pPr>
      <w:r>
        <w:t>РОССИЙСКОЙ ФЕДЕРАЦИИ НА ОСНОВЕ ПРОЕКТНОГО ФИНАНСИРОВАНИЯ</w:t>
      </w:r>
    </w:p>
    <w:p w:rsidR="00420C3F" w:rsidRDefault="00420C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20C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20C3F" w:rsidRDefault="00420C3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5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19.11.2016 </w:t>
            </w:r>
            <w:hyperlink r:id="rId6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25.06.2019 </w:t>
            </w:r>
            <w:hyperlink r:id="rId7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8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>,</w:t>
            </w:r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07.11.2020 </w:t>
            </w:r>
            <w:hyperlink r:id="rId9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 xml:space="preserve">, от 27.01.2022 </w:t>
            </w:r>
            <w:hyperlink r:id="rId10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11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>,</w:t>
            </w:r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09.12.2024 </w:t>
            </w:r>
            <w:hyperlink r:id="rId12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 xml:space="preserve">, от 22.05.2025 </w:t>
            </w:r>
            <w:hyperlink r:id="rId13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</w:tr>
    </w:tbl>
    <w:p w:rsidR="00420C3F" w:rsidRDefault="00420C3F">
      <w:pPr>
        <w:pStyle w:val="ConsPlusNormal"/>
        <w:jc w:val="center"/>
      </w:pPr>
    </w:p>
    <w:p w:rsidR="00420C3F" w:rsidRDefault="00420C3F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>1. Утвердить прилагаемые:</w:t>
      </w:r>
    </w:p>
    <w:p w:rsidR="00420C3F" w:rsidRDefault="00420C3F">
      <w:pPr>
        <w:pStyle w:val="ConsPlusNormal"/>
        <w:spacing w:before="220"/>
        <w:ind w:firstLine="540"/>
        <w:jc w:val="both"/>
      </w:pPr>
      <w:hyperlink w:anchor="P52">
        <w:r>
          <w:rPr>
            <w:color w:val="0000FF"/>
          </w:rPr>
          <w:t>Правила</w:t>
        </w:r>
      </w:hyperlink>
      <w:r>
        <w:t xml:space="preserve">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системе;</w:t>
      </w:r>
    </w:p>
    <w:p w:rsidR="00420C3F" w:rsidRDefault="00420C3F">
      <w:pPr>
        <w:pStyle w:val="ConsPlusNormal"/>
        <w:spacing w:before="220"/>
        <w:ind w:firstLine="540"/>
        <w:jc w:val="both"/>
      </w:pPr>
      <w:hyperlink w:anchor="P158">
        <w:r>
          <w:rPr>
            <w:color w:val="0000FF"/>
          </w:rPr>
          <w:t>форму</w:t>
        </w:r>
      </w:hyperlink>
      <w:r>
        <w:t xml:space="preserve"> отчета об объеме закупок у субъектов малого предпринимательства и социально ориентированных некоммерческих организаций.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2. </w:t>
      </w:r>
      <w:hyperlink r:id="rId14">
        <w:r>
          <w:rPr>
            <w:color w:val="0000FF"/>
          </w:rPr>
          <w:t>Пункт 5</w:t>
        </w:r>
      </w:hyperlink>
      <w:r>
        <w:t xml:space="preserve"> Положения 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</w:t>
      </w:r>
      <w:proofErr w:type="gramStart"/>
      <w:r>
        <w:t>Федерации</w:t>
      </w:r>
      <w:proofErr w:type="gramEnd"/>
      <w:r>
        <w:t xml:space="preserve"> на основе проектного финансирования, утвержденного постановлением Правительства Российской Федерации от 9 декабря 2014 г. N 1341 "О Межведомственной комиссии по отбору инвестиционных проектов, российских кредитных организаций и международных финансовых организаций для участия в Программе поддержки инвестиционных проектов, реализуемых на территории Российской </w:t>
      </w:r>
      <w:proofErr w:type="gramStart"/>
      <w:r>
        <w:t>Федерации</w:t>
      </w:r>
      <w:proofErr w:type="gramEnd"/>
      <w:r>
        <w:t xml:space="preserve"> на основе проектного финансирования" (Собрание законодательства Российской Федерации, 2014, N 50, ст. 7122), после слов "Министерства финансов Российской Федерации" дополнить словами "(2 представителя на уровне заместителей руководителя федерального органа исполнительной власти)".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2(1). </w:t>
      </w:r>
      <w:proofErr w:type="gramStart"/>
      <w:r>
        <w:t>Установить, что при подготовке заказчиками из числа федеральных органов исполнительной власти или исполнительных органов субъектов Российской Федерации, подведомственных им государственных учреждений или государственных унитарных предприятий, а также муниципальных медицинских организаций отчетов об объеме закупок у субъектов малого предпринимательства и социально ориентированных некоммерческих организаций за 2022 и 2023 годы, их размещении в единой информационной системе в сфере закупок:</w:t>
      </w:r>
      <w:proofErr w:type="gramEnd"/>
    </w:p>
    <w:p w:rsidR="00420C3F" w:rsidRDefault="00420C3F">
      <w:pPr>
        <w:pStyle w:val="ConsPlusNormal"/>
        <w:spacing w:before="220"/>
        <w:ind w:firstLine="540"/>
        <w:jc w:val="both"/>
      </w:pPr>
      <w:hyperlink w:anchor="P187">
        <w:r>
          <w:rPr>
            <w:color w:val="0000FF"/>
          </w:rPr>
          <w:t>позиция 2 раздела II</w:t>
        </w:r>
      </w:hyperlink>
      <w:r>
        <w:t xml:space="preserve"> формы отчета об объеме закупок у субъектов малого </w:t>
      </w:r>
      <w:r>
        <w:lastRenderedPageBreak/>
        <w:t>предпринимательства и социально ориентированных некоммерческих организаций, утвержденной настоящим постановлением (далее - форма отчета), дополняется абзацем следующего содержания:</w:t>
      </w:r>
    </w:p>
    <w:p w:rsidR="00420C3F" w:rsidRDefault="00420C3F">
      <w:pPr>
        <w:pStyle w:val="ConsPlusNormal"/>
        <w:spacing w:before="220"/>
        <w:ind w:firstLine="540"/>
        <w:jc w:val="both"/>
      </w:pPr>
      <w:bookmarkStart w:id="1" w:name="P29"/>
      <w:bookmarkEnd w:id="1"/>
      <w:r>
        <w:t>объем финансового обеспечения для оплаты в отчетном году контрактов, заключаемых на поставку лекарственных препаратов для медицинского применения и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указанном абзаце </w:t>
      </w:r>
      <w:hyperlink w:anchor="P187">
        <w:r>
          <w:rPr>
            <w:color w:val="0000FF"/>
          </w:rPr>
          <w:t>позиции 2 раздела II</w:t>
        </w:r>
      </w:hyperlink>
      <w:r>
        <w:t xml:space="preserve"> формы отчета указывается объем финансового обеспечения для оплаты в отчетном году контрактов, заключаемых на поставку лекарственных препаратов для медицинского применения и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общий объем, предусмотренный </w:t>
      </w:r>
      <w:hyperlink w:anchor="P187">
        <w:r>
          <w:rPr>
            <w:color w:val="0000FF"/>
          </w:rPr>
          <w:t>абзацем первым</w:t>
        </w:r>
      </w:hyperlink>
      <w:r>
        <w:t xml:space="preserve"> позиции 2 раздела II формы отчета, рассчитывается как сумма значений, предусмотренных </w:t>
      </w:r>
      <w:hyperlink w:anchor="P191">
        <w:r>
          <w:rPr>
            <w:color w:val="0000FF"/>
          </w:rPr>
          <w:t>абзацами вторым</w:t>
        </w:r>
      </w:hyperlink>
      <w:r>
        <w:t xml:space="preserve"> - </w:t>
      </w:r>
      <w:hyperlink w:anchor="P203">
        <w:r>
          <w:rPr>
            <w:color w:val="0000FF"/>
          </w:rPr>
          <w:t>шестым</w:t>
        </w:r>
      </w:hyperlink>
      <w:r>
        <w:t xml:space="preserve"> указанной позиции и абзацем, указанным в </w:t>
      </w:r>
      <w:hyperlink w:anchor="P29">
        <w:r>
          <w:rPr>
            <w:color w:val="0000FF"/>
          </w:rPr>
          <w:t>абзаце третьем</w:t>
        </w:r>
      </w:hyperlink>
      <w:r>
        <w:t xml:space="preserve"> настоящего пункта;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191">
        <w:r>
          <w:rPr>
            <w:color w:val="0000FF"/>
          </w:rPr>
          <w:t>абзацах втором</w:t>
        </w:r>
      </w:hyperlink>
      <w:r>
        <w:t xml:space="preserve"> - </w:t>
      </w:r>
      <w:hyperlink w:anchor="P203">
        <w:r>
          <w:rPr>
            <w:color w:val="0000FF"/>
          </w:rPr>
          <w:t>шестом позиции 2</w:t>
        </w:r>
      </w:hyperlink>
      <w:r>
        <w:t xml:space="preserve"> раздела II формы отчета, а также в абзаце, предусмотренном </w:t>
      </w:r>
      <w:hyperlink w:anchor="P29">
        <w:r>
          <w:rPr>
            <w:color w:val="0000FF"/>
          </w:rPr>
          <w:t>абзацем третьим</w:t>
        </w:r>
      </w:hyperlink>
      <w:r>
        <w:t xml:space="preserve"> настоящего пункта, не допускается повторный учет сведений об объеме финансового обеспечения для оплаты в отчетном году одного и того же контракта;</w:t>
      </w:r>
    </w:p>
    <w:p w:rsidR="00420C3F" w:rsidRDefault="00420C3F">
      <w:pPr>
        <w:pStyle w:val="ConsPlusNormal"/>
        <w:spacing w:before="220"/>
        <w:ind w:firstLine="540"/>
        <w:jc w:val="both"/>
      </w:pPr>
      <w:hyperlink w:anchor="P252">
        <w:r>
          <w:rPr>
            <w:color w:val="0000FF"/>
          </w:rPr>
          <w:t>позиция 3 раздела III</w:t>
        </w:r>
      </w:hyperlink>
      <w:r>
        <w:t xml:space="preserve"> формы отчета дополняется абзацем следующего содержания: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>контракты на поставку лекарственных препаратов для медицинского применения и медицинских изделий;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указанном абзаце </w:t>
      </w:r>
      <w:hyperlink w:anchor="P252">
        <w:r>
          <w:rPr>
            <w:color w:val="0000FF"/>
          </w:rPr>
          <w:t>позиции 3 раздела III</w:t>
        </w:r>
      </w:hyperlink>
      <w:r>
        <w:t xml:space="preserve"> формы отчета указываются контракты на поставку лекарственных препаратов для медицинского применения и медицинских изделий.</w:t>
      </w:r>
    </w:p>
    <w:p w:rsidR="00420C3F" w:rsidRDefault="00420C3F">
      <w:pPr>
        <w:pStyle w:val="ConsPlusNormal"/>
        <w:jc w:val="both"/>
      </w:pPr>
      <w:r>
        <w:t xml:space="preserve">(п. 2(1) </w:t>
      </w:r>
      <w:proofErr w:type="gramStart"/>
      <w:r>
        <w:t>введен</w:t>
      </w:r>
      <w:proofErr w:type="gramEnd"/>
      <w:r>
        <w:t xml:space="preserve"> </w:t>
      </w:r>
      <w:hyperlink r:id="rId15">
        <w:r>
          <w:rPr>
            <w:color w:val="0000FF"/>
          </w:rPr>
          <w:t>Постановлением</w:t>
        </w:r>
      </w:hyperlink>
      <w:r>
        <w:t xml:space="preserve"> Правительства РФ от 20.12.2022 N 2359)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>3. Настоящее постановление вступает в силу со дня его официального опубликования.</w:t>
      </w: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right"/>
      </w:pPr>
      <w:r>
        <w:t>Председатель Правительства</w:t>
      </w:r>
    </w:p>
    <w:p w:rsidR="00420C3F" w:rsidRDefault="00420C3F">
      <w:pPr>
        <w:pStyle w:val="ConsPlusNormal"/>
        <w:jc w:val="right"/>
      </w:pPr>
      <w:r>
        <w:t>Российской Федерации</w:t>
      </w:r>
    </w:p>
    <w:p w:rsidR="00420C3F" w:rsidRDefault="00420C3F">
      <w:pPr>
        <w:pStyle w:val="ConsPlusNormal"/>
        <w:jc w:val="right"/>
      </w:pPr>
      <w:r>
        <w:t>Д.МЕДВЕДЕВ</w:t>
      </w: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right"/>
        <w:outlineLvl w:val="0"/>
      </w:pPr>
      <w:r>
        <w:t>Утверждены</w:t>
      </w:r>
    </w:p>
    <w:p w:rsidR="00420C3F" w:rsidRDefault="00420C3F">
      <w:pPr>
        <w:pStyle w:val="ConsPlusNormal"/>
        <w:jc w:val="right"/>
      </w:pPr>
      <w:r>
        <w:t>постановлением Правительства</w:t>
      </w:r>
    </w:p>
    <w:p w:rsidR="00420C3F" w:rsidRDefault="00420C3F">
      <w:pPr>
        <w:pStyle w:val="ConsPlusNormal"/>
        <w:jc w:val="right"/>
      </w:pPr>
      <w:r>
        <w:t>Российской Федерации</w:t>
      </w:r>
    </w:p>
    <w:p w:rsidR="00420C3F" w:rsidRDefault="00420C3F">
      <w:pPr>
        <w:pStyle w:val="ConsPlusNormal"/>
        <w:jc w:val="right"/>
      </w:pPr>
      <w:r>
        <w:t>от 17 марта 2015 г. N 238</w:t>
      </w: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Title"/>
        <w:jc w:val="center"/>
      </w:pPr>
      <w:bookmarkStart w:id="2" w:name="P52"/>
      <w:bookmarkEnd w:id="2"/>
      <w:r>
        <w:t>ПРАВИЛА</w:t>
      </w:r>
    </w:p>
    <w:p w:rsidR="00420C3F" w:rsidRDefault="00420C3F">
      <w:pPr>
        <w:pStyle w:val="ConsPlusTitle"/>
        <w:jc w:val="center"/>
      </w:pPr>
      <w:r>
        <w:t>ПОДГОТОВКИ ОТЧЕТА ОБ ОБЪЕМЕ ЗАКУПОК У СУБЪЕКТОВ</w:t>
      </w:r>
    </w:p>
    <w:p w:rsidR="00420C3F" w:rsidRDefault="00420C3F">
      <w:pPr>
        <w:pStyle w:val="ConsPlusTitle"/>
        <w:jc w:val="center"/>
      </w:pPr>
      <w:r>
        <w:t xml:space="preserve">МАЛОГО ПРЕДПРИНИМАТЕЛЬСТВА И СОЦИАЛЬНО </w:t>
      </w:r>
      <w:proofErr w:type="gramStart"/>
      <w:r>
        <w:t>ОРИЕНТИРОВАННЫХ</w:t>
      </w:r>
      <w:proofErr w:type="gramEnd"/>
    </w:p>
    <w:p w:rsidR="00420C3F" w:rsidRDefault="00420C3F">
      <w:pPr>
        <w:pStyle w:val="ConsPlusTitle"/>
        <w:jc w:val="center"/>
      </w:pPr>
      <w:r>
        <w:t xml:space="preserve">НЕКОММЕРЧЕСКИХ ОРГАНИЗАЦИЙ, ЕГО РАЗМЕЩЕНИЯ В </w:t>
      </w:r>
      <w:proofErr w:type="gramStart"/>
      <w:r>
        <w:t>ЕДИНОЙ</w:t>
      </w:r>
      <w:proofErr w:type="gramEnd"/>
    </w:p>
    <w:p w:rsidR="00420C3F" w:rsidRDefault="00420C3F">
      <w:pPr>
        <w:pStyle w:val="ConsPlusTitle"/>
        <w:jc w:val="center"/>
      </w:pPr>
      <w:r>
        <w:t>ИНФОРМАЦИОННОЙ СИСТЕМЕ</w:t>
      </w:r>
    </w:p>
    <w:p w:rsidR="00420C3F" w:rsidRDefault="00420C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20C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20C3F" w:rsidRDefault="00420C3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lastRenderedPageBreak/>
              <w:t xml:space="preserve">(в ред. Постановлений Правительства РФ от 05.02.2016 </w:t>
            </w:r>
            <w:hyperlink r:id="rId16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19.11.2016 </w:t>
            </w:r>
            <w:hyperlink r:id="rId17">
              <w:r>
                <w:rPr>
                  <w:color w:val="0000FF"/>
                </w:rPr>
                <w:t>N 1219</w:t>
              </w:r>
            </w:hyperlink>
            <w:r>
              <w:rPr>
                <w:color w:val="392C69"/>
              </w:rPr>
              <w:t xml:space="preserve">, от 25.06.2019 </w:t>
            </w:r>
            <w:hyperlink r:id="rId18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19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>,</w:t>
            </w:r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07.11.2020 </w:t>
            </w:r>
            <w:hyperlink r:id="rId20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 xml:space="preserve">, от 27.01.2022 </w:t>
            </w:r>
            <w:hyperlink r:id="rId21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22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>,</w:t>
            </w:r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09.12.2024 </w:t>
            </w:r>
            <w:hyperlink r:id="rId23">
              <w:r>
                <w:rPr>
                  <w:color w:val="0000FF"/>
                </w:rPr>
                <w:t>N 1740</w:t>
              </w:r>
            </w:hyperlink>
            <w:r>
              <w:rPr>
                <w:color w:val="392C69"/>
              </w:rPr>
              <w:t xml:space="preserve">, от 22.05.2025 </w:t>
            </w:r>
            <w:hyperlink r:id="rId24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</w:tr>
    </w:tbl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Правила устанавливают порядок подготовки, составления и размещения отчета об объеме закупок у субъектов малого предпринимательства и социально ориентированных некоммерческих организаций в единой информационной системе в сфере закупок (далее соответственно - единая информационная система, отчет), содержащего информацию, предусмотренную </w:t>
      </w:r>
      <w:hyperlink r:id="rId25">
        <w:r>
          <w:rPr>
            <w:color w:val="0000FF"/>
          </w:rPr>
          <w:t>частью 4 статьи 30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</w:t>
      </w:r>
      <w:proofErr w:type="gramEnd"/>
      <w:r>
        <w:t xml:space="preserve"> закон).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2. Подготовка отчета осуществляется заказчиками, осуществляющими закупки в соответствии с Федеральным </w:t>
      </w:r>
      <w:hyperlink r:id="rId26">
        <w:r>
          <w:rPr>
            <w:color w:val="0000FF"/>
          </w:rPr>
          <w:t>законом</w:t>
        </w:r>
      </w:hyperlink>
      <w:r>
        <w:t>.</w:t>
      </w:r>
    </w:p>
    <w:p w:rsidR="00420C3F" w:rsidRDefault="00420C3F">
      <w:pPr>
        <w:pStyle w:val="ConsPlusNormal"/>
        <w:jc w:val="both"/>
      </w:pPr>
      <w:r>
        <w:t xml:space="preserve">(п. 2 в ред. </w:t>
      </w:r>
      <w:hyperlink r:id="rId27">
        <w:r>
          <w:rPr>
            <w:color w:val="0000FF"/>
          </w:rPr>
          <w:t>Постановления</w:t>
        </w:r>
      </w:hyperlink>
      <w:r>
        <w:t xml:space="preserve"> Правительства РФ от 19.11.2016 N 1219)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Подготовка отчета и его составление осуществляются по </w:t>
      </w:r>
      <w:hyperlink w:anchor="P158">
        <w:r>
          <w:rPr>
            <w:color w:val="0000FF"/>
          </w:rPr>
          <w:t>форме</w:t>
        </w:r>
      </w:hyperlink>
      <w:r>
        <w:t>, утвержденной постановлением Правительства Российской Федерации от 17 марта 2015 г. N 238 "О порядке подготовки отчета об объеме закупок у субъектов малого предпринимательства и социально ориентированных некоммерческих организаций, его размещения в единой информационной системе и внесении изменения в Положение о Межведомственной комиссии по отбору инвестиционных проектов, российских кредитных организаций и международных финансовых</w:t>
      </w:r>
      <w:proofErr w:type="gramEnd"/>
      <w:r>
        <w:t xml:space="preserve"> организаций для участия в Программе поддержки инвестиционных проектов, реализуемых на территории Российской </w:t>
      </w:r>
      <w:proofErr w:type="gramStart"/>
      <w:r>
        <w:t>Федерации</w:t>
      </w:r>
      <w:proofErr w:type="gramEnd"/>
      <w:r>
        <w:t xml:space="preserve"> на основе проектного финансирования", и в соответствии с требованиями к заполнению </w:t>
      </w:r>
      <w:hyperlink w:anchor="P158">
        <w:r>
          <w:rPr>
            <w:color w:val="0000FF"/>
          </w:rPr>
          <w:t>формы</w:t>
        </w:r>
      </w:hyperlink>
      <w:r>
        <w:t xml:space="preserve"> согласно </w:t>
      </w:r>
      <w:hyperlink w:anchor="P87">
        <w:r>
          <w:rPr>
            <w:color w:val="0000FF"/>
          </w:rPr>
          <w:t>приложению</w:t>
        </w:r>
      </w:hyperlink>
      <w:r>
        <w:t>.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4. Отчет по итогам отчетного года в форме электронного документа подписывается электронной подписью уполномоченного должностного лица заказчика и размещается в единой информационной системе в срок, установленный </w:t>
      </w:r>
      <w:hyperlink r:id="rId28">
        <w:r>
          <w:rPr>
            <w:color w:val="0000FF"/>
          </w:rPr>
          <w:t>частью 4 статьи 30</w:t>
        </w:r>
      </w:hyperlink>
      <w:r>
        <w:t xml:space="preserve"> Федерального закона. Отчет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 не размещается на официальном сайте единой информационной системы в информационно-телекоммуникационной сети "Интернет" (далее - официальный сайт).</w:t>
      </w:r>
    </w:p>
    <w:p w:rsidR="00420C3F" w:rsidRDefault="00420C3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РФ от 09.12.2024 N 1740)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>Датой составления отчета является дата размещения отчета в единой информационной системе. При этом информация, содержащая государственную тайну, не указывается в отчете и не размещается в единой информационной системе.</w:t>
      </w:r>
    </w:p>
    <w:p w:rsidR="00420C3F" w:rsidRDefault="00420C3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РФ от 09.12.2024 N 1740)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>5. Отчет хранится в единой информационной системе в течение срока, установленного в соответствии с законодательством Российской Федерации об архивном деле.</w:t>
      </w:r>
    </w:p>
    <w:p w:rsidR="00420C3F" w:rsidRDefault="00420C3F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РФ от 09.12.2024 N 1740)</w:t>
      </w: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right"/>
        <w:outlineLvl w:val="1"/>
      </w:pPr>
      <w:r>
        <w:t>Приложение</w:t>
      </w:r>
    </w:p>
    <w:p w:rsidR="00420C3F" w:rsidRDefault="00420C3F">
      <w:pPr>
        <w:pStyle w:val="ConsPlusNormal"/>
        <w:jc w:val="right"/>
      </w:pPr>
      <w:r>
        <w:t>к Правилам подготовки отчета</w:t>
      </w:r>
    </w:p>
    <w:p w:rsidR="00420C3F" w:rsidRDefault="00420C3F">
      <w:pPr>
        <w:pStyle w:val="ConsPlusNormal"/>
        <w:jc w:val="right"/>
      </w:pPr>
      <w:r>
        <w:t>об объеме закупок у субъектов</w:t>
      </w:r>
    </w:p>
    <w:p w:rsidR="00420C3F" w:rsidRDefault="00420C3F">
      <w:pPr>
        <w:pStyle w:val="ConsPlusNormal"/>
        <w:jc w:val="right"/>
      </w:pPr>
      <w:r>
        <w:t>малого предпринимательства</w:t>
      </w:r>
    </w:p>
    <w:p w:rsidR="00420C3F" w:rsidRDefault="00420C3F">
      <w:pPr>
        <w:pStyle w:val="ConsPlusNormal"/>
        <w:jc w:val="right"/>
      </w:pPr>
      <w:r>
        <w:t>и социально ориентированных</w:t>
      </w:r>
    </w:p>
    <w:p w:rsidR="00420C3F" w:rsidRDefault="00420C3F">
      <w:pPr>
        <w:pStyle w:val="ConsPlusNormal"/>
        <w:jc w:val="right"/>
      </w:pPr>
      <w:r>
        <w:t>некоммерческих организаций,</w:t>
      </w:r>
    </w:p>
    <w:p w:rsidR="00420C3F" w:rsidRDefault="00420C3F">
      <w:pPr>
        <w:pStyle w:val="ConsPlusNormal"/>
        <w:jc w:val="right"/>
      </w:pPr>
      <w:r>
        <w:lastRenderedPageBreak/>
        <w:t xml:space="preserve">его размещения в </w:t>
      </w:r>
      <w:proofErr w:type="gramStart"/>
      <w:r>
        <w:t>единой</w:t>
      </w:r>
      <w:proofErr w:type="gramEnd"/>
    </w:p>
    <w:p w:rsidR="00420C3F" w:rsidRDefault="00420C3F">
      <w:pPr>
        <w:pStyle w:val="ConsPlusNormal"/>
        <w:jc w:val="right"/>
      </w:pPr>
      <w:r>
        <w:t>информационной системе</w:t>
      </w: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Title"/>
        <w:jc w:val="center"/>
      </w:pPr>
      <w:bookmarkStart w:id="3" w:name="P87"/>
      <w:bookmarkEnd w:id="3"/>
      <w:r>
        <w:t>ТРЕБОВАНИЯ</w:t>
      </w:r>
    </w:p>
    <w:p w:rsidR="00420C3F" w:rsidRDefault="00420C3F">
      <w:pPr>
        <w:pStyle w:val="ConsPlusTitle"/>
        <w:jc w:val="center"/>
      </w:pPr>
      <w:r>
        <w:t>К ЗАПОЛНЕНИЮ ФОРМЫ ОТЧЕТА ОБ ОБЪЕМЕ ЗАКУПОК У СУБЪЕКТОВ</w:t>
      </w:r>
    </w:p>
    <w:p w:rsidR="00420C3F" w:rsidRDefault="00420C3F">
      <w:pPr>
        <w:pStyle w:val="ConsPlusTitle"/>
        <w:jc w:val="center"/>
      </w:pPr>
      <w:r>
        <w:t xml:space="preserve">МАЛОГО ПРЕДПРИНИМАТЕЛЬСТВА И СОЦИАЛЬНО </w:t>
      </w:r>
      <w:proofErr w:type="gramStart"/>
      <w:r>
        <w:t>ОРИЕНТИРОВАННЫХ</w:t>
      </w:r>
      <w:proofErr w:type="gramEnd"/>
    </w:p>
    <w:p w:rsidR="00420C3F" w:rsidRDefault="00420C3F">
      <w:pPr>
        <w:pStyle w:val="ConsPlusTitle"/>
        <w:jc w:val="center"/>
      </w:pPr>
      <w:r>
        <w:t>НЕКОММЕРЧЕСКИХ ОРГАНИЗАЦИЙ</w:t>
      </w:r>
    </w:p>
    <w:p w:rsidR="00420C3F" w:rsidRDefault="00420C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20C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20C3F" w:rsidRDefault="00420C3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32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33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34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07.11.2020 </w:t>
            </w:r>
            <w:hyperlink r:id="rId35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36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37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 xml:space="preserve">, от 22.05.2025 </w:t>
            </w:r>
            <w:hyperlink r:id="rId38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</w:tr>
    </w:tbl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ind w:firstLine="540"/>
        <w:jc w:val="both"/>
      </w:pPr>
      <w:r>
        <w:t xml:space="preserve">1. В </w:t>
      </w:r>
      <w:hyperlink w:anchor="P164">
        <w:r>
          <w:rPr>
            <w:color w:val="0000FF"/>
          </w:rPr>
          <w:t>разделе I</w:t>
        </w:r>
      </w:hyperlink>
      <w:r>
        <w:t>: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а) в </w:t>
      </w:r>
      <w:hyperlink w:anchor="P166">
        <w:r>
          <w:rPr>
            <w:color w:val="0000FF"/>
          </w:rPr>
          <w:t>позиции</w:t>
        </w:r>
      </w:hyperlink>
      <w:r>
        <w:t xml:space="preserve"> "Наименование" указывается полное наименование заказчика;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б) в </w:t>
      </w:r>
      <w:hyperlink w:anchor="P167">
        <w:r>
          <w:rPr>
            <w:color w:val="0000FF"/>
          </w:rPr>
          <w:t>позиции</w:t>
        </w:r>
      </w:hyperlink>
      <w:r>
        <w:t xml:space="preserve"> "Организационно-правовая форма" указывается организационно-правовая форма заказчика;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в) в </w:t>
      </w:r>
      <w:hyperlink w:anchor="P168">
        <w:r>
          <w:rPr>
            <w:color w:val="0000FF"/>
          </w:rPr>
          <w:t>позиции</w:t>
        </w:r>
      </w:hyperlink>
      <w:r>
        <w:t xml:space="preserve"> "Место нахождения (адрес), телефон, адрес электронной почты" указывается адрес местонахождения, телефон и адрес электронной почты заказчика;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г) в </w:t>
      </w:r>
      <w:hyperlink w:anchor="P169">
        <w:r>
          <w:rPr>
            <w:color w:val="0000FF"/>
          </w:rPr>
          <w:t>позиции</w:t>
        </w:r>
      </w:hyperlink>
      <w:r>
        <w:t xml:space="preserve"> "ИНН" указывается идентификационный номер налогоплательщика - заказчика;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д) в </w:t>
      </w:r>
      <w:hyperlink w:anchor="P170">
        <w:r>
          <w:rPr>
            <w:color w:val="0000FF"/>
          </w:rPr>
          <w:t>позиции</w:t>
        </w:r>
      </w:hyperlink>
      <w:r>
        <w:t xml:space="preserve"> "КПП" указывается код причины постановки на учет в соответствии со свидетельством о постановке на учет в налоговом органе заказчика;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е) в </w:t>
      </w:r>
      <w:hyperlink w:anchor="P171">
        <w:r>
          <w:rPr>
            <w:color w:val="0000FF"/>
          </w:rPr>
          <w:t>позиции</w:t>
        </w:r>
      </w:hyperlink>
      <w:r>
        <w:t xml:space="preserve"> "по ОКОПФ" указывается код по Общероссийскому </w:t>
      </w:r>
      <w:hyperlink r:id="rId39">
        <w:r>
          <w:rPr>
            <w:color w:val="0000FF"/>
          </w:rPr>
          <w:t>классификатору</w:t>
        </w:r>
      </w:hyperlink>
      <w:r>
        <w:t xml:space="preserve"> организационно-правовых форм заказчика;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ж) в </w:t>
      </w:r>
      <w:hyperlink w:anchor="P171">
        <w:r>
          <w:rPr>
            <w:color w:val="0000FF"/>
          </w:rPr>
          <w:t>позиции</w:t>
        </w:r>
      </w:hyperlink>
      <w:r>
        <w:t xml:space="preserve"> "по ОКПО" указывается код заказчика по Общероссийскому классификатору предприятий и организаций;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з) в </w:t>
      </w:r>
      <w:hyperlink w:anchor="P171">
        <w:r>
          <w:rPr>
            <w:color w:val="0000FF"/>
          </w:rPr>
          <w:t>позиции</w:t>
        </w:r>
      </w:hyperlink>
      <w:r>
        <w:t xml:space="preserve"> "по ОКТМО" указывается код в соответствии с Общероссийским </w:t>
      </w:r>
      <w:hyperlink r:id="rId40">
        <w:r>
          <w:rPr>
            <w:color w:val="0000FF"/>
          </w:rPr>
          <w:t>классификатором</w:t>
        </w:r>
      </w:hyperlink>
      <w:r>
        <w:t xml:space="preserve"> территорий муниципальных образований, определяемый по месту государственной регистрации заказчика.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2. В </w:t>
      </w:r>
      <w:hyperlink w:anchor="P175">
        <w:r>
          <w:rPr>
            <w:color w:val="0000FF"/>
          </w:rPr>
          <w:t>разделе II</w:t>
        </w:r>
      </w:hyperlink>
      <w:r>
        <w:t>:</w:t>
      </w:r>
    </w:p>
    <w:p w:rsidR="00420C3F" w:rsidRDefault="00420C3F">
      <w:pPr>
        <w:pStyle w:val="ConsPlusNormal"/>
        <w:spacing w:before="220"/>
        <w:ind w:firstLine="540"/>
        <w:jc w:val="both"/>
      </w:pPr>
      <w:bookmarkStart w:id="4" w:name="P106"/>
      <w:bookmarkEnd w:id="4"/>
      <w:proofErr w:type="gramStart"/>
      <w:r>
        <w:t xml:space="preserve">а) в </w:t>
      </w:r>
      <w:hyperlink w:anchor="P184">
        <w:r>
          <w:rPr>
            <w:color w:val="0000FF"/>
          </w:rPr>
          <w:t>позиции 1</w:t>
        </w:r>
      </w:hyperlink>
      <w:r>
        <w:t xml:space="preserve"> указывается совокупный годовой объем закупок заказчика за отчетный год, определенный в соответствии с </w:t>
      </w:r>
      <w:hyperlink r:id="rId41">
        <w:r>
          <w:rPr>
            <w:color w:val="0000FF"/>
          </w:rPr>
          <w:t>пунктом 16 статьи 3</w:t>
        </w:r>
      </w:hyperlink>
      <w:r>
        <w:t xml:space="preserve"> Федерального закона "О контрактной системе в сфере закупок товаров, работ, услуг для обеспечения государственных и муниципальных нужд" (далее - Федеральный закон), за исключением объема закупок, сведения о которых составляют государственную тайну (тыс. рублей);</w:t>
      </w:r>
      <w:proofErr w:type="gramEnd"/>
    </w:p>
    <w:p w:rsidR="00420C3F" w:rsidRDefault="00420C3F">
      <w:pPr>
        <w:pStyle w:val="ConsPlusNormal"/>
        <w:spacing w:before="220"/>
        <w:ind w:firstLine="540"/>
        <w:jc w:val="both"/>
      </w:pPr>
      <w:bookmarkStart w:id="5" w:name="P107"/>
      <w:bookmarkEnd w:id="5"/>
      <w:r>
        <w:t xml:space="preserve">б) в </w:t>
      </w:r>
      <w:hyperlink w:anchor="P187">
        <w:r>
          <w:rPr>
            <w:color w:val="0000FF"/>
          </w:rPr>
          <w:t>позиции 2</w:t>
        </w:r>
      </w:hyperlink>
      <w:r>
        <w:t>: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188">
        <w:r>
          <w:rPr>
            <w:color w:val="0000FF"/>
          </w:rPr>
          <w:t>абзаце первом</w:t>
        </w:r>
      </w:hyperlink>
      <w:r>
        <w:t xml:space="preserve"> указывается общий объем финансового обеспечения для оплаты контрактов в отчетном году в рамках осуществления закупок, не подлежащих в соответствии с Федеральным </w:t>
      </w:r>
      <w:hyperlink r:id="rId42">
        <w:r>
          <w:rPr>
            <w:color w:val="0000FF"/>
          </w:rPr>
          <w:t>законом</w:t>
        </w:r>
      </w:hyperlink>
      <w:r>
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организаций, рассчитанный как сумма значений, предусмотренных </w:t>
      </w:r>
      <w:hyperlink w:anchor="P191">
        <w:r>
          <w:rPr>
            <w:color w:val="0000FF"/>
          </w:rPr>
          <w:t>абзацами вторым</w:t>
        </w:r>
      </w:hyperlink>
      <w:r>
        <w:t xml:space="preserve"> - </w:t>
      </w:r>
      <w:hyperlink w:anchor="P215">
        <w:r>
          <w:rPr>
            <w:color w:val="0000FF"/>
          </w:rPr>
          <w:t>десятым</w:t>
        </w:r>
      </w:hyperlink>
      <w:r>
        <w:t xml:space="preserve"> указанной позиции</w:t>
      </w:r>
      <w:proofErr w:type="gramEnd"/>
      <w:r>
        <w:t xml:space="preserve"> (тыс. рублей);</w:t>
      </w:r>
    </w:p>
    <w:p w:rsidR="00420C3F" w:rsidRDefault="00420C3F">
      <w:pPr>
        <w:pStyle w:val="ConsPlusNormal"/>
        <w:jc w:val="both"/>
      </w:pPr>
      <w:r>
        <w:lastRenderedPageBreak/>
        <w:t xml:space="preserve">(в ред. Постановлений Правительства РФ от 20.12.2022 </w:t>
      </w:r>
      <w:hyperlink r:id="rId43">
        <w:r>
          <w:rPr>
            <w:color w:val="0000FF"/>
          </w:rPr>
          <w:t>N 2359</w:t>
        </w:r>
      </w:hyperlink>
      <w:r>
        <w:t xml:space="preserve">, от 22.05.2025 </w:t>
      </w:r>
      <w:hyperlink r:id="rId44">
        <w:r>
          <w:rPr>
            <w:color w:val="0000FF"/>
          </w:rPr>
          <w:t>N 708</w:t>
        </w:r>
      </w:hyperlink>
      <w:r>
        <w:t>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191">
        <w:r>
          <w:rPr>
            <w:color w:val="0000FF"/>
          </w:rPr>
          <w:t>абзаце втором</w:t>
        </w:r>
      </w:hyperlink>
      <w:r>
        <w:t xml:space="preserve"> указывается 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194">
        <w:r>
          <w:rPr>
            <w:color w:val="0000FF"/>
          </w:rPr>
          <w:t>абзаце третьем</w:t>
        </w:r>
      </w:hyperlink>
      <w:r>
        <w:t xml:space="preserve"> указывается 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197">
        <w:r>
          <w:rPr>
            <w:color w:val="0000FF"/>
          </w:rPr>
          <w:t>абзаце четвертом</w:t>
        </w:r>
      </w:hyperlink>
      <w:r>
        <w:t xml:space="preserve"> указывается объем финансового обеспечения для оплаты в отчетном году контрактов, заключаемых с единственным поставщиком (подрядчиком, исполнителем) в соответствии с </w:t>
      </w:r>
      <w:hyperlink r:id="rId45">
        <w:r>
          <w:rPr>
            <w:color w:val="0000FF"/>
          </w:rPr>
          <w:t>частью 1</w:t>
        </w:r>
      </w:hyperlink>
      <w:r>
        <w:t xml:space="preserve"> (за исключением закупок, которые осуществлены в соответствии с </w:t>
      </w:r>
      <w:hyperlink r:id="rId46">
        <w:r>
          <w:rPr>
            <w:color w:val="0000FF"/>
          </w:rPr>
          <w:t>пунктом 25 части 1 статьи 93</w:t>
        </w:r>
      </w:hyperlink>
      <w:r>
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</w:r>
      <w:hyperlink r:id="rId47">
        <w:r>
          <w:rPr>
            <w:color w:val="0000FF"/>
          </w:rPr>
          <w:t>пункта 1 части 1 статьи 30</w:t>
        </w:r>
      </w:hyperlink>
      <w:r>
        <w:t xml:space="preserve"> Федерального закона</w:t>
      </w:r>
      <w:proofErr w:type="gramEnd"/>
      <w:r>
        <w:t xml:space="preserve">) и </w:t>
      </w:r>
      <w:hyperlink r:id="rId48">
        <w:r>
          <w:rPr>
            <w:color w:val="0000FF"/>
          </w:rPr>
          <w:t>частью 12 статьи 93</w:t>
        </w:r>
      </w:hyperlink>
      <w:r>
        <w:t xml:space="preserve"> Федерального закона,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jc w:val="both"/>
      </w:pPr>
      <w:r>
        <w:t xml:space="preserve">(в ред. Постановлений Правительства РФ от 25.06.2019 </w:t>
      </w:r>
      <w:hyperlink r:id="rId49">
        <w:r>
          <w:rPr>
            <w:color w:val="0000FF"/>
          </w:rPr>
          <w:t>N 809</w:t>
        </w:r>
      </w:hyperlink>
      <w:r>
        <w:t xml:space="preserve">, от 16.04.2020 </w:t>
      </w:r>
      <w:hyperlink r:id="rId50">
        <w:r>
          <w:rPr>
            <w:color w:val="0000FF"/>
          </w:rPr>
          <w:t>N 523</w:t>
        </w:r>
      </w:hyperlink>
      <w:r>
        <w:t xml:space="preserve">, от 07.11.2020 </w:t>
      </w:r>
      <w:hyperlink r:id="rId51">
        <w:r>
          <w:rPr>
            <w:color w:val="0000FF"/>
          </w:rPr>
          <w:t>N 1799</w:t>
        </w:r>
      </w:hyperlink>
      <w:r>
        <w:t>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200">
        <w:r>
          <w:rPr>
            <w:color w:val="0000FF"/>
          </w:rPr>
          <w:t>абзаце пятом</w:t>
        </w:r>
      </w:hyperlink>
      <w:r>
        <w:t xml:space="preserve"> указывается 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203">
        <w:r>
          <w:rPr>
            <w:color w:val="0000FF"/>
          </w:rPr>
          <w:t>абзаце шестом</w:t>
        </w:r>
      </w:hyperlink>
      <w:r>
        <w:t xml:space="preserve"> указывается 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206">
        <w:r>
          <w:rPr>
            <w:color w:val="0000FF"/>
          </w:rPr>
          <w:t>абзаце седьмом</w:t>
        </w:r>
      </w:hyperlink>
      <w:r>
        <w:t xml:space="preserve"> указывается 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рублей). </w:t>
      </w:r>
      <w:hyperlink w:anchor="P206">
        <w:r>
          <w:rPr>
            <w:color w:val="0000FF"/>
          </w:rPr>
          <w:t>Абзац седьмой</w:t>
        </w:r>
      </w:hyperlink>
      <w:r>
        <w:t xml:space="preserve"> включается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организациями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 и организациями ракетно-космической промышленности;</w:t>
      </w:r>
    </w:p>
    <w:p w:rsidR="00420C3F" w:rsidRDefault="00420C3F">
      <w:pPr>
        <w:pStyle w:val="ConsPlusNormal"/>
        <w:jc w:val="both"/>
      </w:pPr>
      <w:r>
        <w:t xml:space="preserve">(в ред. </w:t>
      </w:r>
      <w:hyperlink r:id="rId52">
        <w:r>
          <w:rPr>
            <w:color w:val="0000FF"/>
          </w:rPr>
          <w:t>Постановления</w:t>
        </w:r>
      </w:hyperlink>
      <w:r>
        <w:t xml:space="preserve"> Правительства РФ от 22.05.2025 N 708)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w:anchor="P209">
        <w:r>
          <w:rPr>
            <w:color w:val="0000FF"/>
          </w:rPr>
          <w:t>абзаце восьмом</w:t>
        </w:r>
      </w:hyperlink>
      <w:r>
        <w:t xml:space="preserve"> указывается объем финансового обеспечения для оплаты в отчетном году контрактов, заключаемых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53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proofErr w:type="gramEnd"/>
      <w:r>
        <w:t>, подлежащих контролю в Российской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рублей);</w:t>
      </w:r>
    </w:p>
    <w:p w:rsidR="00420C3F" w:rsidRDefault="00420C3F">
      <w:pPr>
        <w:pStyle w:val="ConsPlusNormal"/>
        <w:jc w:val="both"/>
      </w:pPr>
      <w:r>
        <w:t xml:space="preserve">(абзац введен </w:t>
      </w:r>
      <w:hyperlink r:id="rId54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lastRenderedPageBreak/>
        <w:t xml:space="preserve">в </w:t>
      </w:r>
      <w:hyperlink w:anchor="P212">
        <w:r>
          <w:rPr>
            <w:color w:val="0000FF"/>
          </w:rPr>
          <w:t>абзаце девятом</w:t>
        </w:r>
      </w:hyperlink>
      <w:r>
        <w:t xml:space="preserve"> указывается 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включенных в </w:t>
      </w:r>
      <w:hyperlink r:id="rId55">
        <w:r>
          <w:rPr>
            <w:color w:val="0000FF"/>
          </w:rPr>
          <w:t>перечень</w:t>
        </w:r>
      </w:hyperlink>
      <w:r>
        <w:t xml:space="preserve">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>, подлежащих контролю в Российской Федерации, утвержденный постановлением Правительства Российской</w:t>
      </w:r>
      <w:proofErr w:type="gramEnd"/>
      <w:r>
        <w:t xml:space="preserve"> Федерации от 30 июня 1998 г. N 681 "Об утверждении перечня наркотических средств, психотропных веществ и их </w:t>
      </w:r>
      <w:proofErr w:type="spellStart"/>
      <w:r>
        <w:t>прекурсоров</w:t>
      </w:r>
      <w:proofErr w:type="spellEnd"/>
      <w:r>
        <w:t xml:space="preserve">, подлежащих контролю в Российской Федерации", а также контрактов, содержащих сведения, составляющие государственную тайну (тыс. рублей). </w:t>
      </w:r>
      <w:hyperlink w:anchor="P212">
        <w:r>
          <w:rPr>
            <w:color w:val="0000FF"/>
          </w:rPr>
          <w:t>Абзац девятый</w:t>
        </w:r>
      </w:hyperlink>
      <w:r>
        <w:t xml:space="preserve">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лекарственных </w:t>
      </w:r>
      <w:proofErr w:type="gramStart"/>
      <w:r>
        <w:t>препаратов</w:t>
      </w:r>
      <w:proofErr w:type="gramEnd"/>
      <w:r>
        <w:t xml:space="preserve"> для медицинского применения которого составляет 20 млн. рублей и более;</w:t>
      </w:r>
    </w:p>
    <w:p w:rsidR="00420C3F" w:rsidRDefault="00420C3F">
      <w:pPr>
        <w:pStyle w:val="ConsPlusNormal"/>
        <w:jc w:val="both"/>
      </w:pPr>
      <w:r>
        <w:t xml:space="preserve">(абзац введен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215">
        <w:r>
          <w:rPr>
            <w:color w:val="0000FF"/>
          </w:rPr>
          <w:t>абзаце десятом</w:t>
        </w:r>
      </w:hyperlink>
      <w:r>
        <w:t xml:space="preserve"> указывается 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рублей). </w:t>
      </w:r>
      <w:hyperlink w:anchor="P215">
        <w:r>
          <w:rPr>
            <w:color w:val="0000FF"/>
          </w:rPr>
          <w:t>Абзац десятый</w:t>
        </w:r>
      </w:hyperlink>
      <w:r>
        <w:t xml:space="preserve"> включается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медицинских </w:t>
      </w:r>
      <w:proofErr w:type="gramStart"/>
      <w:r>
        <w:t>изделий</w:t>
      </w:r>
      <w:proofErr w:type="gramEnd"/>
      <w:r>
        <w:t xml:space="preserve"> которого составляет 20 млн. рублей и более;</w:t>
      </w:r>
    </w:p>
    <w:p w:rsidR="00420C3F" w:rsidRDefault="00420C3F">
      <w:pPr>
        <w:pStyle w:val="ConsPlusNormal"/>
        <w:jc w:val="both"/>
      </w:pPr>
      <w:r>
        <w:t xml:space="preserve">(абзац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в </w:t>
      </w:r>
      <w:hyperlink w:anchor="P191">
        <w:r>
          <w:rPr>
            <w:color w:val="0000FF"/>
          </w:rPr>
          <w:t>абзацах втором</w:t>
        </w:r>
      </w:hyperlink>
      <w:r>
        <w:t xml:space="preserve"> - </w:t>
      </w:r>
      <w:hyperlink w:anchor="P215">
        <w:r>
          <w:rPr>
            <w:color w:val="0000FF"/>
          </w:rPr>
          <w:t>десятом</w:t>
        </w:r>
      </w:hyperlink>
      <w:r>
        <w:t xml:space="preserve"> не допускается повторный учет сведений об объеме финансового обеспечения для оплаты в отчетном году одного и того же контракта;</w:t>
      </w:r>
    </w:p>
    <w:p w:rsidR="00420C3F" w:rsidRDefault="00420C3F">
      <w:pPr>
        <w:pStyle w:val="ConsPlusNormal"/>
        <w:jc w:val="both"/>
      </w:pPr>
      <w:r>
        <w:t xml:space="preserve">(абзац введен </w:t>
      </w:r>
      <w:hyperlink r:id="rId58">
        <w:r>
          <w:rPr>
            <w:color w:val="0000FF"/>
          </w:rPr>
          <w:t>Постановлением</w:t>
        </w:r>
      </w:hyperlink>
      <w:r>
        <w:t xml:space="preserve"> Правительства РФ от 22.05.2025 N 708)</w:t>
      </w:r>
    </w:p>
    <w:p w:rsidR="00420C3F" w:rsidRDefault="00420C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59">
        <w:r>
          <w:rPr>
            <w:color w:val="0000FF"/>
          </w:rPr>
          <w:t>Постановления</w:t>
        </w:r>
      </w:hyperlink>
      <w:r>
        <w:t xml:space="preserve"> Правительства РФ от 05.02.2016 N 77)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t xml:space="preserve">в) в </w:t>
      </w:r>
      <w:hyperlink w:anchor="P217">
        <w:r>
          <w:rPr>
            <w:color w:val="0000FF"/>
          </w:rPr>
          <w:t>позиции 3</w:t>
        </w:r>
      </w:hyperlink>
      <w:r>
        <w:t xml:space="preserve"> указывается совокупный годовой объем закупок, рассчитанный за вычетом закупок, не подлежащих в соответствии с Федеральным </w:t>
      </w:r>
      <w:hyperlink r:id="rId60">
        <w:r>
          <w:rPr>
            <w:color w:val="0000FF"/>
          </w:rPr>
          <w:t>законом</w:t>
        </w:r>
      </w:hyperlink>
      <w:r>
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организаций, как разница между совокупным годовым объемом закупок заказчика за отчетный год, указанным в </w:t>
      </w:r>
      <w:hyperlink w:anchor="P106">
        <w:r>
          <w:rPr>
            <w:color w:val="0000FF"/>
          </w:rPr>
          <w:t>подпункте "а</w:t>
        </w:r>
        <w:proofErr w:type="gramEnd"/>
        <w:r>
          <w:rPr>
            <w:color w:val="0000FF"/>
          </w:rPr>
          <w:t>"</w:t>
        </w:r>
      </w:hyperlink>
      <w:r>
        <w:t xml:space="preserve"> настоящего пункта, и общим объемом финансового обеспечения для оплаты контрактов в отчетном году, указанным в </w:t>
      </w:r>
      <w:hyperlink w:anchor="P107">
        <w:r>
          <w:rPr>
            <w:color w:val="0000FF"/>
          </w:rPr>
          <w:t>подпункте "б"</w:t>
        </w:r>
      </w:hyperlink>
      <w:r>
        <w:t xml:space="preserve"> настоящего пункта (тыс. рублей);</w:t>
      </w:r>
    </w:p>
    <w:p w:rsidR="00420C3F" w:rsidRDefault="00420C3F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г) в </w:t>
      </w:r>
      <w:hyperlink w:anchor="P220">
        <w:r>
          <w:rPr>
            <w:color w:val="0000FF"/>
          </w:rPr>
          <w:t>позиции 4</w:t>
        </w:r>
      </w:hyperlink>
      <w:r>
        <w:t xml:space="preserve"> указывается объем закупок, который заказчик обязан в соответствии с </w:t>
      </w:r>
      <w:hyperlink r:id="rId62">
        <w:r>
          <w:rPr>
            <w:color w:val="0000FF"/>
          </w:rPr>
          <w:t>частью 1 статьи 30</w:t>
        </w:r>
      </w:hyperlink>
      <w:r>
        <w:t xml:space="preserve"> Федерального закона осуществить у субъектов малого предпринимательства и социально ориентированных некоммерческих организаций в отчетном году (тыс. рублей);</w:t>
      </w:r>
    </w:p>
    <w:p w:rsidR="00420C3F" w:rsidRDefault="00420C3F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Правительства РФ от 27.01.2022 N 60)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t xml:space="preserve">д) в </w:t>
      </w:r>
      <w:hyperlink w:anchor="P224">
        <w:r>
          <w:rPr>
            <w:color w:val="0000FF"/>
          </w:rPr>
          <w:t>позиции 5</w:t>
        </w:r>
      </w:hyperlink>
      <w:r>
        <w:t xml:space="preserve"> указывается объем закупок, рассчитываемый как сумма денежных средств, подлежащих оплате в отчетном финансовом году, по контрактам, заключенным в отчетном финансовом году, а также до начала отчетного финансового года по результатам определения поставщиков (подрядчиков, исполнителей), проведенного в соответствии с требованиями </w:t>
      </w:r>
      <w:hyperlink r:id="rId64">
        <w:r>
          <w:rPr>
            <w:color w:val="0000FF"/>
          </w:rPr>
          <w:t>пункта 1 части 1 статьи 30</w:t>
        </w:r>
      </w:hyperlink>
      <w:r>
        <w:t xml:space="preserve"> Федерального закона (тыс. рублей);</w:t>
      </w:r>
      <w:proofErr w:type="gramEnd"/>
    </w:p>
    <w:p w:rsidR="00420C3F" w:rsidRDefault="00420C3F">
      <w:pPr>
        <w:pStyle w:val="ConsPlusNormal"/>
        <w:jc w:val="both"/>
      </w:pPr>
      <w:r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Правительства РФ от 25.06.2019 N 809)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е) в </w:t>
      </w:r>
      <w:hyperlink w:anchor="P227">
        <w:r>
          <w:rPr>
            <w:color w:val="0000FF"/>
          </w:rPr>
          <w:t>позиции 6</w:t>
        </w:r>
      </w:hyperlink>
      <w:r>
        <w:t xml:space="preserve"> указывается сумма денежных средств, подлежащих оплате поставщиками (подрядчиками, исполнителями) в отчетном финансовом году субподрядчикам (соисполнителям) из числа субъектов малого предпринимательства и социально ориентированных некоммерческих организаций, привлеченным к исполнению контрактов, заключенных в отчетном финансовом </w:t>
      </w:r>
      <w:r>
        <w:lastRenderedPageBreak/>
        <w:t xml:space="preserve">году, а также до начала отчетного финансового года по результатам определений поставщиков (подрядчиков, исполнителей), в </w:t>
      </w:r>
      <w:proofErr w:type="gramStart"/>
      <w:r>
        <w:t>извещениях</w:t>
      </w:r>
      <w:proofErr w:type="gramEnd"/>
      <w:r>
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 (соисполнителей) из числа субъектов малого предпринимательства и социально ориентированных некоммерческих организаций. При этом в этой позиции учитываются только объемы фактического привлечения в отчетном году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организаций, но не более объема, установленного условиями контракта в виде процента цены контракта. В случае если поставщик (подрядчик, исполнитель), с которым заключен контракт в соответствии с </w:t>
      </w:r>
      <w:hyperlink r:id="rId66">
        <w:r>
          <w:rPr>
            <w:color w:val="0000FF"/>
          </w:rPr>
          <w:t>частью 5 статьи 30</w:t>
        </w:r>
      </w:hyperlink>
      <w:r>
        <w:t xml:space="preserve"> Федерального закона, является субъектом малого предпринимательства или социально ориентированной некоммерческой организацией, то в этой позиции учитывается объем, установленный условиями контракта в виде процента цены контракта;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ж) в </w:t>
      </w:r>
      <w:hyperlink w:anchor="P230">
        <w:r>
          <w:rPr>
            <w:color w:val="0000FF"/>
          </w:rPr>
          <w:t>позиции 7</w:t>
        </w:r>
      </w:hyperlink>
      <w:r>
        <w:t xml:space="preserve"> указывается 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году, рассчитанный как сумма значений объемов, указанных в </w:t>
      </w:r>
      <w:hyperlink w:anchor="P224">
        <w:r>
          <w:rPr>
            <w:color w:val="0000FF"/>
          </w:rPr>
          <w:t>позициях 5</w:t>
        </w:r>
      </w:hyperlink>
      <w:r>
        <w:t xml:space="preserve"> и </w:t>
      </w:r>
      <w:hyperlink w:anchor="P227">
        <w:r>
          <w:rPr>
            <w:color w:val="0000FF"/>
          </w:rPr>
          <w:t>6</w:t>
        </w:r>
      </w:hyperlink>
      <w:r>
        <w:t xml:space="preserve"> (тыс. рублей);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з) в </w:t>
      </w:r>
      <w:hyperlink w:anchor="P233">
        <w:r>
          <w:rPr>
            <w:color w:val="0000FF"/>
          </w:rPr>
          <w:t>позиции 8</w:t>
        </w:r>
      </w:hyperlink>
      <w:r>
        <w:t xml:space="preserve"> указывается доля закупок, которые заказчик осуществил у субъектов малого предпринимательства и социально ориентированных некоммерческих организаций в отчетном году, рассчитанная как процентная доля объема закупок, указанного в </w:t>
      </w:r>
      <w:hyperlink w:anchor="P230">
        <w:r>
          <w:rPr>
            <w:color w:val="0000FF"/>
          </w:rPr>
          <w:t>позиции 7</w:t>
        </w:r>
      </w:hyperlink>
      <w:r>
        <w:t xml:space="preserve">, по отношению к объему закупок, указанному в </w:t>
      </w:r>
      <w:hyperlink w:anchor="P217">
        <w:r>
          <w:rPr>
            <w:color w:val="0000FF"/>
          </w:rPr>
          <w:t>позиции 3</w:t>
        </w:r>
      </w:hyperlink>
      <w:r>
        <w:t xml:space="preserve"> (процентов);</w:t>
      </w:r>
    </w:p>
    <w:p w:rsidR="00420C3F" w:rsidRDefault="00420C3F">
      <w:pPr>
        <w:pStyle w:val="ConsPlusNormal"/>
        <w:jc w:val="both"/>
      </w:pPr>
      <w:r>
        <w:t xml:space="preserve">(в ред. </w:t>
      </w:r>
      <w:hyperlink r:id="rId67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и) в </w:t>
      </w:r>
      <w:hyperlink w:anchor="P238">
        <w:r>
          <w:rPr>
            <w:color w:val="0000FF"/>
          </w:rPr>
          <w:t>позиции 9</w:t>
        </w:r>
      </w:hyperlink>
      <w:r>
        <w:t xml:space="preserve"> указывается общая сумма начальных (максимальных) цен контрактов несостоявшихся определений поставщика (подрядчика, исполнителя), при проведении которых было установлено ограничение в отношении участников закупок, которыми могли быть только субъекты малого предпринимательства и социально ориентированные некоммерческие организации и по </w:t>
      </w:r>
      <w:proofErr w:type="gramStart"/>
      <w:r>
        <w:t>результатам</w:t>
      </w:r>
      <w:proofErr w:type="gramEnd"/>
      <w:r>
        <w:t xml:space="preserve"> проведения которых контракт не заключен (тыс. рублей).</w:t>
      </w:r>
    </w:p>
    <w:p w:rsidR="00420C3F" w:rsidRDefault="00420C3F">
      <w:pPr>
        <w:pStyle w:val="ConsPlusNormal"/>
        <w:jc w:val="both"/>
      </w:pPr>
      <w:r>
        <w:t xml:space="preserve">(в ред. Постановлений Правительства РФ от 25.06.2019 </w:t>
      </w:r>
      <w:hyperlink r:id="rId68">
        <w:r>
          <w:rPr>
            <w:color w:val="0000FF"/>
          </w:rPr>
          <w:t>N 809</w:t>
        </w:r>
      </w:hyperlink>
      <w:r>
        <w:t xml:space="preserve">, от 27.01.2022 </w:t>
      </w:r>
      <w:hyperlink r:id="rId69">
        <w:r>
          <w:rPr>
            <w:color w:val="0000FF"/>
          </w:rPr>
          <w:t>N 60</w:t>
        </w:r>
      </w:hyperlink>
      <w:r>
        <w:t>)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3. В </w:t>
      </w:r>
      <w:hyperlink w:anchor="P242">
        <w:r>
          <w:rPr>
            <w:color w:val="0000FF"/>
          </w:rPr>
          <w:t>разделе III</w:t>
        </w:r>
      </w:hyperlink>
      <w:r>
        <w:t>: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а) в </w:t>
      </w:r>
      <w:hyperlink w:anchor="P246">
        <w:r>
          <w:rPr>
            <w:color w:val="0000FF"/>
          </w:rPr>
          <w:t>позиции 1</w:t>
        </w:r>
      </w:hyperlink>
      <w:r>
        <w:t xml:space="preserve"> указываются уникальные номера реестровых записей контрактов, заключенных с субъектами малого предпринимательства и социально ориентированными некоммерческими организациями, из реестра контрактов, заключенных заказчиками;</w:t>
      </w:r>
    </w:p>
    <w:p w:rsidR="00420C3F" w:rsidRDefault="00420C3F">
      <w:pPr>
        <w:pStyle w:val="ConsPlusNormal"/>
        <w:spacing w:before="220"/>
        <w:ind w:firstLine="540"/>
        <w:jc w:val="both"/>
      </w:pPr>
      <w:r>
        <w:t xml:space="preserve">б) в </w:t>
      </w:r>
      <w:hyperlink w:anchor="P249">
        <w:r>
          <w:rPr>
            <w:color w:val="0000FF"/>
          </w:rPr>
          <w:t>позиции 2</w:t>
        </w:r>
      </w:hyperlink>
      <w:r>
        <w:t xml:space="preserve"> указываются все уникальные номера реестровых записей из реестра контрактов, заключенных заказчиками, в отношении контрактов, содержащих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организаций;</w:t>
      </w:r>
    </w:p>
    <w:p w:rsidR="00420C3F" w:rsidRDefault="00420C3F">
      <w:pPr>
        <w:pStyle w:val="ConsPlusNormal"/>
        <w:spacing w:before="220"/>
        <w:ind w:firstLine="540"/>
        <w:jc w:val="both"/>
      </w:pPr>
      <w:proofErr w:type="gramStart"/>
      <w:r>
        <w:t xml:space="preserve">в) в </w:t>
      </w:r>
      <w:hyperlink w:anchor="P252">
        <w:r>
          <w:rPr>
            <w:color w:val="0000FF"/>
          </w:rPr>
          <w:t>позиции 3</w:t>
        </w:r>
      </w:hyperlink>
      <w:r>
        <w:t xml:space="preserve"> указываются уникальные номера реестровых записей из реестра контрактов, заключенных заказчиками, в отношении контрактов, заключенных по результатам осуществления закупок, не подлежащих в соответствии с Федеральным </w:t>
      </w:r>
      <w:hyperlink r:id="rId70">
        <w:r>
          <w:rPr>
            <w:color w:val="0000FF"/>
          </w:rPr>
          <w:t>законом</w:t>
        </w:r>
      </w:hyperlink>
      <w:r>
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организаций.</w:t>
      </w:r>
      <w:proofErr w:type="gramEnd"/>
    </w:p>
    <w:p w:rsidR="00420C3F" w:rsidRDefault="00420C3F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"в" в ред. </w:t>
      </w:r>
      <w:hyperlink r:id="rId71">
        <w:r>
          <w:rPr>
            <w:color w:val="0000FF"/>
          </w:rPr>
          <w:t>Постановления</w:t>
        </w:r>
      </w:hyperlink>
      <w:r>
        <w:t xml:space="preserve"> Правительства РФ от 20.12.2022 N 2359)</w:t>
      </w: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right"/>
        <w:outlineLvl w:val="0"/>
      </w:pPr>
      <w:r>
        <w:t>Утверждена</w:t>
      </w:r>
    </w:p>
    <w:p w:rsidR="00420C3F" w:rsidRDefault="00420C3F">
      <w:pPr>
        <w:pStyle w:val="ConsPlusNormal"/>
        <w:jc w:val="right"/>
      </w:pPr>
      <w:r>
        <w:t>постановлением Правительства</w:t>
      </w:r>
    </w:p>
    <w:p w:rsidR="00420C3F" w:rsidRDefault="00420C3F">
      <w:pPr>
        <w:pStyle w:val="ConsPlusNormal"/>
        <w:jc w:val="right"/>
      </w:pPr>
      <w:r>
        <w:t>Российской Федерации</w:t>
      </w:r>
    </w:p>
    <w:p w:rsidR="00420C3F" w:rsidRDefault="00420C3F">
      <w:pPr>
        <w:pStyle w:val="ConsPlusNormal"/>
        <w:jc w:val="right"/>
      </w:pPr>
      <w:r>
        <w:t>от 17 марта 2015 г. N 238</w:t>
      </w:r>
    </w:p>
    <w:p w:rsidR="00420C3F" w:rsidRDefault="00420C3F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420C3F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20C3F" w:rsidRDefault="00420C3F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Постановлений Правительства РФ от 05.02.2016 </w:t>
            </w:r>
            <w:hyperlink r:id="rId72">
              <w:r>
                <w:rPr>
                  <w:color w:val="0000FF"/>
                </w:rPr>
                <w:t>N 77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25.06.2019 </w:t>
            </w:r>
            <w:hyperlink r:id="rId73">
              <w:r>
                <w:rPr>
                  <w:color w:val="0000FF"/>
                </w:rPr>
                <w:t>N 809</w:t>
              </w:r>
            </w:hyperlink>
            <w:r>
              <w:rPr>
                <w:color w:val="392C69"/>
              </w:rPr>
              <w:t xml:space="preserve">, от 16.04.2020 </w:t>
            </w:r>
            <w:hyperlink r:id="rId74">
              <w:r>
                <w:rPr>
                  <w:color w:val="0000FF"/>
                </w:rPr>
                <w:t>N 523</w:t>
              </w:r>
            </w:hyperlink>
            <w:r>
              <w:rPr>
                <w:color w:val="392C69"/>
              </w:rPr>
              <w:t xml:space="preserve">, от 07.11.2020 </w:t>
            </w:r>
            <w:hyperlink r:id="rId75">
              <w:r>
                <w:rPr>
                  <w:color w:val="0000FF"/>
                </w:rPr>
                <w:t>N 1799</w:t>
              </w:r>
            </w:hyperlink>
            <w:r>
              <w:rPr>
                <w:color w:val="392C69"/>
              </w:rPr>
              <w:t>,</w:t>
            </w:r>
          </w:p>
          <w:p w:rsidR="00420C3F" w:rsidRDefault="00420C3F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27.01.2022 </w:t>
            </w:r>
            <w:hyperlink r:id="rId76">
              <w:r>
                <w:rPr>
                  <w:color w:val="0000FF"/>
                </w:rPr>
                <w:t>N 60</w:t>
              </w:r>
            </w:hyperlink>
            <w:r>
              <w:rPr>
                <w:color w:val="392C69"/>
              </w:rPr>
              <w:t xml:space="preserve">, от 20.12.2022 </w:t>
            </w:r>
            <w:hyperlink r:id="rId77">
              <w:r>
                <w:rPr>
                  <w:color w:val="0000FF"/>
                </w:rPr>
                <w:t>N 2359</w:t>
              </w:r>
            </w:hyperlink>
            <w:r>
              <w:rPr>
                <w:color w:val="392C69"/>
              </w:rPr>
              <w:t xml:space="preserve">, от 22.05.2025 </w:t>
            </w:r>
            <w:hyperlink r:id="rId78">
              <w:r>
                <w:rPr>
                  <w:color w:val="0000FF"/>
                </w:rPr>
                <w:t>N 708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20C3F" w:rsidRDefault="00420C3F">
            <w:pPr>
              <w:pStyle w:val="ConsPlusNormal"/>
            </w:pPr>
          </w:p>
        </w:tc>
      </w:tr>
    </w:tbl>
    <w:p w:rsidR="00420C3F" w:rsidRDefault="00420C3F">
      <w:pPr>
        <w:pStyle w:val="ConsPlusNormal"/>
        <w:jc w:val="both"/>
      </w:pPr>
    </w:p>
    <w:p w:rsidR="00420C3F" w:rsidRDefault="00420C3F">
      <w:pPr>
        <w:pStyle w:val="ConsPlusNonformat"/>
        <w:jc w:val="both"/>
      </w:pPr>
      <w:bookmarkStart w:id="6" w:name="P158"/>
      <w:bookmarkEnd w:id="6"/>
      <w:r>
        <w:t xml:space="preserve">                                   ФОРМА</w:t>
      </w:r>
    </w:p>
    <w:p w:rsidR="00420C3F" w:rsidRDefault="00420C3F">
      <w:pPr>
        <w:pStyle w:val="ConsPlusNonformat"/>
        <w:jc w:val="both"/>
      </w:pPr>
      <w:r>
        <w:t xml:space="preserve">                отчета об объеме закупок у субъектов малого</w:t>
      </w:r>
    </w:p>
    <w:p w:rsidR="00420C3F" w:rsidRDefault="00420C3F">
      <w:pPr>
        <w:pStyle w:val="ConsPlusNonformat"/>
        <w:jc w:val="both"/>
      </w:pPr>
      <w:r>
        <w:t xml:space="preserve">              предпринимательства и социально </w:t>
      </w:r>
      <w:proofErr w:type="gramStart"/>
      <w:r>
        <w:t>ориентированных</w:t>
      </w:r>
      <w:proofErr w:type="gramEnd"/>
    </w:p>
    <w:p w:rsidR="00420C3F" w:rsidRDefault="00420C3F">
      <w:pPr>
        <w:pStyle w:val="ConsPlusNonformat"/>
        <w:jc w:val="both"/>
      </w:pPr>
      <w:r>
        <w:t xml:space="preserve">                        некоммерческих организаций</w:t>
      </w:r>
    </w:p>
    <w:p w:rsidR="00420C3F" w:rsidRDefault="00420C3F">
      <w:pPr>
        <w:pStyle w:val="ConsPlusNonformat"/>
        <w:jc w:val="both"/>
      </w:pPr>
      <w:r>
        <w:t xml:space="preserve">                           за ____ отчетный год</w:t>
      </w:r>
    </w:p>
    <w:p w:rsidR="00420C3F" w:rsidRDefault="00420C3F">
      <w:pPr>
        <w:pStyle w:val="ConsPlusNonformat"/>
        <w:jc w:val="both"/>
      </w:pPr>
    </w:p>
    <w:p w:rsidR="00420C3F" w:rsidRDefault="00420C3F">
      <w:pPr>
        <w:pStyle w:val="ConsPlusNonformat"/>
        <w:jc w:val="both"/>
      </w:pPr>
      <w:bookmarkStart w:id="7" w:name="P164"/>
      <w:bookmarkEnd w:id="7"/>
      <w:r>
        <w:t xml:space="preserve">                         I. Сведения о заказчике:</w:t>
      </w:r>
    </w:p>
    <w:p w:rsidR="00420C3F" w:rsidRDefault="00420C3F">
      <w:pPr>
        <w:pStyle w:val="ConsPlusNonformat"/>
        <w:jc w:val="both"/>
      </w:pPr>
    </w:p>
    <w:p w:rsidR="00420C3F" w:rsidRDefault="00420C3F">
      <w:pPr>
        <w:pStyle w:val="ConsPlusNonformat"/>
        <w:jc w:val="both"/>
      </w:pPr>
      <w:bookmarkStart w:id="8" w:name="P166"/>
      <w:bookmarkEnd w:id="8"/>
      <w:r>
        <w:t xml:space="preserve">    Наименование</w:t>
      </w:r>
    </w:p>
    <w:p w:rsidR="00420C3F" w:rsidRDefault="00420C3F">
      <w:pPr>
        <w:pStyle w:val="ConsPlusNonformat"/>
        <w:jc w:val="both"/>
      </w:pPr>
      <w:bookmarkStart w:id="9" w:name="P167"/>
      <w:bookmarkEnd w:id="9"/>
      <w:r>
        <w:t xml:space="preserve">    Организационно-правовая форма</w:t>
      </w:r>
    </w:p>
    <w:p w:rsidR="00420C3F" w:rsidRDefault="00420C3F">
      <w:pPr>
        <w:pStyle w:val="ConsPlusNonformat"/>
        <w:jc w:val="both"/>
      </w:pPr>
      <w:bookmarkStart w:id="10" w:name="P168"/>
      <w:bookmarkEnd w:id="10"/>
      <w:r>
        <w:t xml:space="preserve">    Место нахождения (адрес), телефон, адрес электронной почты</w:t>
      </w:r>
    </w:p>
    <w:p w:rsidR="00420C3F" w:rsidRDefault="00420C3F">
      <w:pPr>
        <w:pStyle w:val="ConsPlusNonformat"/>
        <w:jc w:val="both"/>
      </w:pPr>
      <w:bookmarkStart w:id="11" w:name="P169"/>
      <w:bookmarkEnd w:id="11"/>
      <w:r>
        <w:t xml:space="preserve">    ИНН</w:t>
      </w:r>
    </w:p>
    <w:p w:rsidR="00420C3F" w:rsidRDefault="00420C3F">
      <w:pPr>
        <w:pStyle w:val="ConsPlusNonformat"/>
        <w:jc w:val="both"/>
      </w:pPr>
      <w:bookmarkStart w:id="12" w:name="P170"/>
      <w:bookmarkEnd w:id="12"/>
      <w:r>
        <w:t xml:space="preserve">    КПП</w:t>
      </w:r>
    </w:p>
    <w:p w:rsidR="00420C3F" w:rsidRDefault="00420C3F">
      <w:pPr>
        <w:pStyle w:val="ConsPlusNonformat"/>
        <w:jc w:val="both"/>
      </w:pPr>
      <w:bookmarkStart w:id="13" w:name="P171"/>
      <w:bookmarkEnd w:id="13"/>
      <w:r>
        <w:t xml:space="preserve">    по </w:t>
      </w:r>
      <w:hyperlink r:id="rId79">
        <w:r>
          <w:rPr>
            <w:color w:val="0000FF"/>
          </w:rPr>
          <w:t>ОКОПФ</w:t>
        </w:r>
      </w:hyperlink>
    </w:p>
    <w:p w:rsidR="00420C3F" w:rsidRDefault="00420C3F">
      <w:pPr>
        <w:pStyle w:val="ConsPlusNonformat"/>
        <w:jc w:val="both"/>
      </w:pPr>
      <w:r>
        <w:t xml:space="preserve">    по ОКПО</w:t>
      </w:r>
    </w:p>
    <w:p w:rsidR="00420C3F" w:rsidRDefault="00420C3F">
      <w:pPr>
        <w:pStyle w:val="ConsPlusNonformat"/>
        <w:jc w:val="both"/>
      </w:pPr>
      <w:r>
        <w:t xml:space="preserve">    по </w:t>
      </w:r>
      <w:hyperlink r:id="rId80">
        <w:r>
          <w:rPr>
            <w:color w:val="0000FF"/>
          </w:rPr>
          <w:t>ОКТМО</w:t>
        </w:r>
      </w:hyperlink>
    </w:p>
    <w:p w:rsidR="00420C3F" w:rsidRDefault="00420C3F">
      <w:pPr>
        <w:pStyle w:val="ConsPlusNonformat"/>
        <w:jc w:val="both"/>
      </w:pPr>
    </w:p>
    <w:p w:rsidR="00420C3F" w:rsidRDefault="00420C3F">
      <w:pPr>
        <w:pStyle w:val="ConsPlusNonformat"/>
        <w:jc w:val="both"/>
      </w:pPr>
      <w:bookmarkStart w:id="14" w:name="P175"/>
      <w:bookmarkEnd w:id="14"/>
      <w:r>
        <w:t xml:space="preserve">            II. Информация об объеме закупок у субъектов малого</w:t>
      </w:r>
    </w:p>
    <w:p w:rsidR="00420C3F" w:rsidRDefault="00420C3F">
      <w:pPr>
        <w:pStyle w:val="ConsPlusNonformat"/>
        <w:jc w:val="both"/>
      </w:pPr>
      <w:r>
        <w:t xml:space="preserve">      предпринимательства и социально </w:t>
      </w:r>
      <w:proofErr w:type="gramStart"/>
      <w:r>
        <w:t>ориентированных</w:t>
      </w:r>
      <w:proofErr w:type="gramEnd"/>
      <w:r>
        <w:t xml:space="preserve"> некоммерческих</w:t>
      </w:r>
    </w:p>
    <w:p w:rsidR="00420C3F" w:rsidRDefault="00420C3F">
      <w:pPr>
        <w:pStyle w:val="ConsPlusNonformat"/>
        <w:jc w:val="both"/>
      </w:pPr>
      <w:r>
        <w:t xml:space="preserve">    </w:t>
      </w:r>
      <w:proofErr w:type="gramStart"/>
      <w:r>
        <w:t>организаций, о несостоявшемся определении поставщиков (подрядчиков,</w:t>
      </w:r>
      <w:proofErr w:type="gramEnd"/>
    </w:p>
    <w:p w:rsidR="00420C3F" w:rsidRDefault="00420C3F">
      <w:pPr>
        <w:pStyle w:val="ConsPlusNonformat"/>
        <w:jc w:val="both"/>
      </w:pPr>
      <w:r>
        <w:t xml:space="preserve">       исполнителей) с участием субъектов малого предпринимательства</w:t>
      </w:r>
    </w:p>
    <w:p w:rsidR="00420C3F" w:rsidRDefault="00420C3F">
      <w:pPr>
        <w:pStyle w:val="ConsPlusNonformat"/>
        <w:jc w:val="both"/>
      </w:pPr>
      <w:r>
        <w:t xml:space="preserve">          и социально ориентированных некоммерческих организаций</w:t>
      </w:r>
    </w:p>
    <w:p w:rsidR="00420C3F" w:rsidRDefault="00420C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66"/>
        <w:gridCol w:w="6689"/>
        <w:gridCol w:w="1814"/>
      </w:tblGrid>
      <w:tr w:rsidR="00420C3F">
        <w:tc>
          <w:tcPr>
            <w:tcW w:w="7255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0C3F" w:rsidRDefault="00420C3F">
            <w:pPr>
              <w:pStyle w:val="ConsPlusNormal"/>
              <w:jc w:val="center"/>
            </w:pPr>
            <w:r>
              <w:t>Наименование показателя, единица измерения</w:t>
            </w:r>
          </w:p>
        </w:tc>
        <w:tc>
          <w:tcPr>
            <w:tcW w:w="1814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r>
              <w:t>Величина показателя</w:t>
            </w: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  <w:outlineLvl w:val="2"/>
            </w:pPr>
            <w:r>
              <w:t>Расчет объема закупок, который заказчик обязан осуществить у субъектов малого предпринимательства и социально ориентированных некоммерческих организаций в отчетном году</w:t>
            </w: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15" w:name="P184"/>
            <w:bookmarkEnd w:id="15"/>
            <w:r>
              <w:t>1.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Совокупный годовой объем закупок, за исключением объема закупок, сведения о которых составляют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16" w:name="P187"/>
            <w:bookmarkEnd w:id="16"/>
            <w:r>
              <w:t>2.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17" w:name="P188"/>
            <w:bookmarkEnd w:id="17"/>
            <w:proofErr w:type="gramStart"/>
            <w:r>
              <w:t xml:space="preserve">Общий объем финансового обеспечения для оплаты контрактов в отчетном году в рамках осуществления закупок, не подлежащих в соответствии с Федеральным </w:t>
            </w:r>
            <w:hyperlink r:id="rId81">
              <w:r>
                <w:rPr>
                  <w:color w:val="0000FF"/>
                </w:rPr>
                <w:t>законом</w:t>
              </w:r>
            </w:hyperlink>
            <w:r>
              <w:t xml:space="preserve"> "О контрактной системе в сфере закупок товаров, работ, услуг для обеспечения государственных и муниципальных нужд" (далее - Федеральный закон)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</w:t>
            </w:r>
            <w:proofErr w:type="gramEnd"/>
            <w:r>
              <w:t xml:space="preserve"> социально ориентированных некоммерческих организаций, за исключением объема финансового обеспечения для оплаты в отчетном году контрактов, содержащих сведения, составляющие </w:t>
            </w:r>
            <w:r>
              <w:lastRenderedPageBreak/>
              <w:t>государственную тайну (тыс. рублей):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18" w:name="P191"/>
            <w:bookmarkEnd w:id="18"/>
            <w:r>
              <w:t>объем финансового обеспечения для оплаты в отчетном году контрактов, заключаемых для обеспечения обороны страны и безопасности государства,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19" w:name="P194"/>
            <w:bookmarkEnd w:id="19"/>
            <w:r>
              <w:t>объем финансового обеспечения для оплаты в отчетном году контрактов, заключаемых на оказание услуг по предоставлению кредитов,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0" w:name="P197"/>
            <w:bookmarkEnd w:id="20"/>
            <w:proofErr w:type="gramStart"/>
            <w:r>
              <w:t xml:space="preserve">объем финансового обеспечения для оплаты в отчетном году контрактов, заключаемых с единственным поставщиком (подрядчиком, исполнителем) в соответствии с </w:t>
            </w:r>
            <w:hyperlink r:id="rId82">
              <w:r>
                <w:rPr>
                  <w:color w:val="0000FF"/>
                </w:rPr>
                <w:t>частью 1</w:t>
              </w:r>
            </w:hyperlink>
            <w:r>
              <w:t xml:space="preserve"> (за исключением закупок, которые осуществлены в соответствии с </w:t>
            </w:r>
            <w:hyperlink r:id="rId83">
              <w:r>
                <w:rPr>
                  <w:color w:val="0000FF"/>
                </w:rPr>
                <w:t>пунктом 25 части 1 статьи 93</w:t>
              </w:r>
            </w:hyperlink>
            <w:r>
      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      </w:r>
            <w:hyperlink r:id="rId84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закона) и </w:t>
            </w:r>
            <w:hyperlink r:id="rId85">
              <w:r>
                <w:rPr>
                  <w:color w:val="0000FF"/>
                </w:rPr>
                <w:t>частью 12 статьи</w:t>
              </w:r>
              <w:proofErr w:type="gramEnd"/>
              <w:r>
                <w:rPr>
                  <w:color w:val="0000FF"/>
                </w:rPr>
                <w:t xml:space="preserve"> 93</w:t>
              </w:r>
            </w:hyperlink>
            <w:r>
              <w:t xml:space="preserve"> Федерального закона,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1" w:name="P200"/>
            <w:bookmarkEnd w:id="21"/>
            <w:r>
              <w:t>объем финансового обеспечения для оплаты в отчетном году контрактов, заключаемых на выполнение работ в области использования атомной энергии,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2" w:name="P203"/>
            <w:bookmarkEnd w:id="22"/>
            <w:r>
              <w:t>объем финансового обеспечения для оплаты в отчетном году контрактов, заключаемых по результатам закрытых способов определения поставщиков (подрядчиков, исполнителей),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3" w:name="P206"/>
            <w:bookmarkEnd w:id="23"/>
            <w:r>
              <w:t>объем финансового обеспечения для оплаты в отчетном году контрактов, заключаемых на поставку товаров, выполнение работ, оказание услуг для осуществления космической деятельности,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4" w:name="P209"/>
            <w:bookmarkEnd w:id="24"/>
            <w:proofErr w:type="gramStart"/>
            <w:r>
              <w:t xml:space="preserve">объем финансового обеспечения для оплаты в отчетном году контрактов, заключаемых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86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подлежащих контролю в </w:t>
            </w:r>
            <w:r>
              <w:lastRenderedPageBreak/>
              <w:t>Российской</w:t>
            </w:r>
            <w:proofErr w:type="gramEnd"/>
            <w:r>
              <w:t xml:space="preserve"> Федерации",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5" w:name="P212"/>
            <w:bookmarkEnd w:id="25"/>
            <w:proofErr w:type="gramStart"/>
            <w:r>
              <w:t xml:space="preserve">объем финансового обеспечения для оплаты в отчетном году контрактов, заключаемых на поставку лекарственных препаратов для медицинского применения, за исключением объема финансового обеспечения для оплаты в отчетном году контрактов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87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 Федерации, утвержденный постановлением Правительства Российской Федерации от 30 июня</w:t>
            </w:r>
            <w:proofErr w:type="gramEnd"/>
            <w:r>
              <w:t xml:space="preserve"> 1998 г. N 681 "Об утверждении перечня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 Федерации", а также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bookmarkStart w:id="26" w:name="P215"/>
            <w:bookmarkEnd w:id="26"/>
            <w:r>
              <w:t>объем финансового обеспечения для оплаты в отчетном году контрактов, заключаемых на поставку медицинских изделий, за исключением объема финансового обеспечения для оплаты в отчетном году контрактов, содержащих сведения, составляющие государственную тайну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27" w:name="P217"/>
            <w:bookmarkEnd w:id="27"/>
            <w:r>
              <w:t>3.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Совокупный годовой объем закупок, рассчитанный за вычетом закупок, не подлежащих в соответствии с Федеральным </w:t>
            </w:r>
            <w:hyperlink r:id="rId88">
              <w:r>
                <w:rPr>
                  <w:color w:val="0000FF"/>
                </w:rPr>
                <w:t>законом</w:t>
              </w:r>
            </w:hyperlink>
            <w:r>
      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28" w:name="P220"/>
            <w:bookmarkEnd w:id="28"/>
            <w:r>
              <w:t>4.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Объем закупок, который заказчик обязан в соответствии с </w:t>
            </w:r>
            <w:hyperlink r:id="rId89">
              <w:r>
                <w:rPr>
                  <w:color w:val="0000FF"/>
                </w:rPr>
                <w:t>частью 1 статьи 30</w:t>
              </w:r>
            </w:hyperlink>
            <w:r>
              <w:t xml:space="preserve"> Федерального закона осуществить у субъектов малого предпринимательства и социально ориентированных некоммерческих организаций в отчетном году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906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  <w:outlineLvl w:val="2"/>
            </w:pPr>
            <w:r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</w:t>
            </w: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29" w:name="P224"/>
            <w:bookmarkEnd w:id="29"/>
            <w:r>
              <w:t>5.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Объем закупок в отчетном году, осуществленных по результатам определения поставщиков (подрядчиков, исполнителей), проведенного в соответствии с требованиями </w:t>
            </w:r>
            <w:hyperlink r:id="rId90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0" w:name="P227"/>
            <w:bookmarkEnd w:id="30"/>
            <w:r>
              <w:t>6.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Объем привлечения в отчетном году субподрядчиков и соисполнителей из числа субъектов малого предпринимательства и социально ориентированных некоммерческих организаций к исполнению контрактов, заключенных по результатам определений поставщиков (подрядчиков, исполнителей), в </w:t>
            </w:r>
            <w:proofErr w:type="gramStart"/>
            <w:r>
              <w:t>извещениях</w:t>
            </w:r>
            <w:proofErr w:type="gramEnd"/>
            <w:r>
              <w:t xml:space="preserve"> об осуществлении которых было установлено требование к поставщику (подрядчику, исполнителю), не являющемуся субъектом малого предпринимательства или социально ориентированной некоммерческой организацией, о привлечении к исполнению контракта субподрядчиков (соисполнителей) из числа субъектов малого предпринимательства и социально ориентированных </w:t>
            </w:r>
            <w:r>
              <w:lastRenderedPageBreak/>
              <w:t>некоммерческих организаций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1" w:name="P230"/>
            <w:bookmarkEnd w:id="31"/>
            <w:r>
              <w:lastRenderedPageBreak/>
              <w:t>7.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Объем закупок, который заказчик осуществил у субъектов малого предпринимательства и социально ориентированных некоммерческих организаций в отчетном году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2" w:name="P233"/>
            <w:bookmarkEnd w:id="32"/>
            <w:r>
              <w:t>8.</w:t>
            </w:r>
          </w:p>
        </w:tc>
        <w:tc>
          <w:tcPr>
            <w:tcW w:w="668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proofErr w:type="gramStart"/>
            <w:r>
              <w:t xml:space="preserve">Доля закупок, которые заказчик осуществил у субъектов малого предпринимательства и социально ориентированных некоммерческих организаций в отчетном году, в совокупном годовом объеме закупок, рассчитанном за вычетом закупок, не подлежащих в соответствии с Федеральным </w:t>
            </w:r>
            <w:hyperlink r:id="rId91">
              <w:r>
                <w:rPr>
                  <w:color w:val="0000FF"/>
                </w:rPr>
                <w:t>законом</w:t>
              </w:r>
            </w:hyperlink>
            <w:r>
      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 (процентов)</w:t>
            </w:r>
            <w:proofErr w:type="gramEnd"/>
          </w:p>
        </w:tc>
        <w:tc>
          <w:tcPr>
            <w:tcW w:w="1814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850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  <w:outlineLvl w:val="2"/>
            </w:pPr>
            <w:r>
              <w:t>Информация о несостоявшихся определениях поставщиков (подрядчиков, исполнителей) с участием субъектов малого предпринимательства и социально ориентированных некоммерческих организаций</w:t>
            </w: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3" w:name="P238"/>
            <w:bookmarkEnd w:id="33"/>
            <w:r>
              <w:t>9.</w:t>
            </w:r>
          </w:p>
        </w:tc>
        <w:tc>
          <w:tcPr>
            <w:tcW w:w="668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Сумма начальных (максимальных) цен контрактов несостоявшихся определений поставщиков (подрядчиков, исполнителей) с участием субъектов малого предпринимательства и социально ориентированных некоммерческих организаций, по </w:t>
            </w:r>
            <w:proofErr w:type="gramStart"/>
            <w:r>
              <w:t>результатам</w:t>
            </w:r>
            <w:proofErr w:type="gramEnd"/>
            <w:r>
              <w:t xml:space="preserve"> проведения которых контракт не заключен (тыс. рублей)</w:t>
            </w:r>
          </w:p>
        </w:tc>
        <w:tc>
          <w:tcPr>
            <w:tcW w:w="18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</w:tbl>
    <w:p w:rsidR="00420C3F" w:rsidRDefault="00420C3F">
      <w:pPr>
        <w:pStyle w:val="ConsPlusNormal"/>
        <w:jc w:val="both"/>
      </w:pPr>
    </w:p>
    <w:p w:rsidR="00420C3F" w:rsidRDefault="00420C3F">
      <w:pPr>
        <w:pStyle w:val="ConsPlusNonformat"/>
        <w:jc w:val="both"/>
      </w:pPr>
      <w:bookmarkStart w:id="34" w:name="P242"/>
      <w:bookmarkEnd w:id="34"/>
      <w:r>
        <w:t xml:space="preserve">                 III. Информация о заключенных контрактах</w:t>
      </w:r>
    </w:p>
    <w:p w:rsidR="00420C3F" w:rsidRDefault="00420C3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0"/>
        <w:gridCol w:w="6179"/>
        <w:gridCol w:w="2267"/>
      </w:tblGrid>
      <w:tr w:rsidR="00420C3F">
        <w:tc>
          <w:tcPr>
            <w:tcW w:w="67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420C3F" w:rsidRDefault="00420C3F">
            <w:pPr>
              <w:pStyle w:val="ConsPlusNormal"/>
              <w:jc w:val="center"/>
            </w:pPr>
            <w:r>
              <w:t>Виды заключенных контрактов</w:t>
            </w:r>
          </w:p>
        </w:tc>
        <w:tc>
          <w:tcPr>
            <w:tcW w:w="226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r>
              <w:t>Уникальные номера реестровых записей из реестра контрактов</w:t>
            </w: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5" w:name="P246"/>
            <w:bookmarkEnd w:id="35"/>
            <w:r>
              <w:t>1.</w:t>
            </w:r>
          </w:p>
        </w:tc>
        <w:tc>
          <w:tcPr>
            <w:tcW w:w="617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Контракты, заключенные заказчиками с субъектами малого предпринимательства и социально ориентированными некоммерческими организациями</w:t>
            </w:r>
          </w:p>
        </w:tc>
        <w:tc>
          <w:tcPr>
            <w:tcW w:w="226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6" w:name="P249"/>
            <w:bookmarkEnd w:id="36"/>
            <w:r>
              <w:t>2.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Контракты, содержащие условие о привлечении к исполнению контрактов субподрядчиков (соисполнителей) из числа субъектов малого предпринимательства и социально ориентированных некоммерческих организаций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center"/>
            </w:pPr>
            <w:bookmarkStart w:id="37" w:name="P252"/>
            <w:bookmarkEnd w:id="37"/>
            <w:r>
              <w:t>3.</w:t>
            </w: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Контракты, заключенные по результатам осуществления закупок, не подлежащих в соответствии с Федеральным </w:t>
            </w:r>
            <w:hyperlink r:id="rId92">
              <w:r>
                <w:rPr>
                  <w:color w:val="0000FF"/>
                </w:rPr>
                <w:t>законом</w:t>
              </w:r>
            </w:hyperlink>
            <w:r>
              <w:t xml:space="preserve"> включению в расчет совокупного годового объема закупок заказчика при определении объема закупок, который заказчик обязан осуществить у субъектов малого предпринимательства и социально ориентированных некоммерческих организаций, в том числе: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контракты на оказание услуг по предоставлению кредитов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proofErr w:type="gramStart"/>
            <w:r>
              <w:t xml:space="preserve">контракты, заключенные с единственным поставщиком (подрядчиком, исполнителем) в соответствии с </w:t>
            </w:r>
            <w:hyperlink r:id="rId93">
              <w:r>
                <w:rPr>
                  <w:color w:val="0000FF"/>
                </w:rPr>
                <w:t>частями 1</w:t>
              </w:r>
            </w:hyperlink>
            <w:r>
              <w:t xml:space="preserve"> и </w:t>
            </w:r>
            <w:hyperlink r:id="rId94">
              <w:r>
                <w:rPr>
                  <w:color w:val="0000FF"/>
                </w:rPr>
                <w:t>12 статьи 93</w:t>
              </w:r>
            </w:hyperlink>
            <w:r>
              <w:t xml:space="preserve"> Федерального закона, за исключением контрактов, </w:t>
            </w:r>
            <w:r>
              <w:lastRenderedPageBreak/>
              <w:t xml:space="preserve">которые заключены в соответствии с </w:t>
            </w:r>
            <w:hyperlink r:id="rId95">
              <w:r>
                <w:rPr>
                  <w:color w:val="0000FF"/>
                </w:rPr>
                <w:t>пунктом 25 части 1 статьи 93</w:t>
              </w:r>
            </w:hyperlink>
            <w:r>
              <w:t xml:space="preserve"> Федерального закона по результатам несостоявшегося определения поставщиков (подрядчиков, исполнителей), проведенного в соответствии с требованиями </w:t>
            </w:r>
            <w:hyperlink r:id="rId96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</w:t>
            </w:r>
            <w:proofErr w:type="gramEnd"/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контракты, которые заключены в соответствии с </w:t>
            </w:r>
            <w:hyperlink r:id="rId97">
              <w:r>
                <w:rPr>
                  <w:color w:val="0000FF"/>
                </w:rPr>
                <w:t>пунктом 25 части 1 статьи 93</w:t>
              </w:r>
            </w:hyperlink>
            <w:r>
              <w:t xml:space="preserve"> Федерального </w:t>
            </w:r>
            <w:proofErr w:type="gramStart"/>
            <w:r>
              <w:t>закона по результатам</w:t>
            </w:r>
            <w:proofErr w:type="gramEnd"/>
            <w:r>
              <w:t xml:space="preserve"> несостоявшегося определения поставщиков (подрядчиков, исполнителей), проведенного в соответствии с требованиями </w:t>
            </w:r>
            <w:hyperlink r:id="rId98">
              <w:r>
                <w:rPr>
                  <w:color w:val="0000FF"/>
                </w:rPr>
                <w:t>пункта 1 части 1 статьи 30</w:t>
              </w:r>
            </w:hyperlink>
            <w:r>
              <w:t xml:space="preserve"> Федерального закона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контракты на выполнение работ в области использования атомной энергии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>контракты, при осуществлении которых применяются закрытые способы определения поставщиков (подрядчиков, исполнителей)</w:t>
            </w:r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контракты на поставку товаров, выполнение работ, оказание услуг для осуществления космической деятельности </w:t>
            </w:r>
            <w:hyperlink w:anchor="P284">
              <w:r>
                <w:rPr>
                  <w:color w:val="0000FF"/>
                </w:rPr>
                <w:t>&lt;1&gt;</w:t>
              </w:r>
            </w:hyperlink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proofErr w:type="gramStart"/>
            <w:r>
              <w:t xml:space="preserve">контракты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99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 Российской Федерации"</w:t>
            </w:r>
            <w:proofErr w:type="gramEnd"/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  <w:tc>
          <w:tcPr>
            <w:tcW w:w="6179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</w:pPr>
            <w:proofErr w:type="gramStart"/>
            <w:r>
              <w:t xml:space="preserve">контракты на поставку лекарственных препаратов для медицинского применения, за исключением контрактов на поставку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включенных в </w:t>
            </w:r>
            <w:hyperlink r:id="rId100">
              <w:r>
                <w:rPr>
                  <w:color w:val="0000FF"/>
                </w:rPr>
                <w:t>перечень</w:t>
              </w:r>
            </w:hyperlink>
            <w:r>
              <w:t xml:space="preserve">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 xml:space="preserve">, подлежащих контролю в Российской Федерации, утвержденный постановлением Правительства Российской Федерации от 30 июня 1998 г. N 681 "Об утверждении перечня наркотических средств, психотропных веществ и их </w:t>
            </w:r>
            <w:proofErr w:type="spellStart"/>
            <w:r>
              <w:t>прекурсоров</w:t>
            </w:r>
            <w:proofErr w:type="spellEnd"/>
            <w:r>
              <w:t>, подлежащих контролю в</w:t>
            </w:r>
            <w:proofErr w:type="gramEnd"/>
            <w:r>
              <w:t xml:space="preserve"> Российской Федерации" </w:t>
            </w:r>
            <w:hyperlink w:anchor="P285">
              <w:r>
                <w:rPr>
                  <w:color w:val="0000FF"/>
                </w:rPr>
                <w:t>&lt;2&gt;</w:t>
              </w:r>
            </w:hyperlink>
          </w:p>
        </w:tc>
        <w:tc>
          <w:tcPr>
            <w:tcW w:w="2267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  <w:tr w:rsidR="00420C3F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  <w:tc>
          <w:tcPr>
            <w:tcW w:w="617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</w:pPr>
            <w:r>
              <w:t xml:space="preserve">контракты на поставку медицинских изделий </w:t>
            </w:r>
            <w:hyperlink w:anchor="P286">
              <w:r>
                <w:rPr>
                  <w:color w:val="0000FF"/>
                </w:rPr>
                <w:t>&lt;3&gt;</w:t>
              </w:r>
            </w:hyperlink>
          </w:p>
        </w:tc>
        <w:tc>
          <w:tcPr>
            <w:tcW w:w="2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0C3F" w:rsidRDefault="00420C3F">
            <w:pPr>
              <w:pStyle w:val="ConsPlusNormal"/>
              <w:jc w:val="both"/>
            </w:pPr>
          </w:p>
        </w:tc>
      </w:tr>
    </w:tbl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ind w:firstLine="540"/>
        <w:jc w:val="both"/>
      </w:pPr>
      <w:r>
        <w:t>--------------------------------</w:t>
      </w:r>
    </w:p>
    <w:p w:rsidR="00420C3F" w:rsidRDefault="00420C3F">
      <w:pPr>
        <w:pStyle w:val="ConsPlusNormal"/>
        <w:spacing w:before="220"/>
        <w:ind w:firstLine="540"/>
        <w:jc w:val="both"/>
      </w:pPr>
      <w:bookmarkStart w:id="38" w:name="P284"/>
      <w:bookmarkEnd w:id="38"/>
      <w:r>
        <w:t>&lt;1</w:t>
      </w:r>
      <w:proofErr w:type="gramStart"/>
      <w:r>
        <w:t>&gt; В</w:t>
      </w:r>
      <w:proofErr w:type="gramEnd"/>
      <w:r>
        <w:t>ключается в отчет об объеме закупок у субъектов малого предпринимательства и социально ориентированных некоммерческих организаций, составляемый Государственной корпорацией по космической деятельности "</w:t>
      </w:r>
      <w:proofErr w:type="spellStart"/>
      <w:r>
        <w:t>Роскосмос</w:t>
      </w:r>
      <w:proofErr w:type="spellEnd"/>
      <w:r>
        <w:t>", организациями Государственной корпорации по космической деятельности "</w:t>
      </w:r>
      <w:proofErr w:type="spellStart"/>
      <w:r>
        <w:t>Роскосмос</w:t>
      </w:r>
      <w:proofErr w:type="spellEnd"/>
      <w:r>
        <w:t>" и организациями ракетно-космической промышленности.</w:t>
      </w:r>
    </w:p>
    <w:p w:rsidR="00420C3F" w:rsidRDefault="00420C3F">
      <w:pPr>
        <w:pStyle w:val="ConsPlusNormal"/>
        <w:spacing w:before="220"/>
        <w:ind w:firstLine="540"/>
        <w:jc w:val="both"/>
      </w:pPr>
      <w:bookmarkStart w:id="39" w:name="P285"/>
      <w:bookmarkEnd w:id="39"/>
      <w:r>
        <w:t>&lt;2</w:t>
      </w:r>
      <w:proofErr w:type="gramStart"/>
      <w:r>
        <w:t>&gt; В</w:t>
      </w:r>
      <w:proofErr w:type="gramEnd"/>
      <w:r>
        <w:t xml:space="preserve">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лекарственных препаратов для медицинского применения которого составляет 20 </w:t>
      </w:r>
      <w:r>
        <w:lastRenderedPageBreak/>
        <w:t>млн. рублей и более.</w:t>
      </w:r>
    </w:p>
    <w:p w:rsidR="00420C3F" w:rsidRDefault="00420C3F">
      <w:pPr>
        <w:pStyle w:val="ConsPlusNormal"/>
        <w:spacing w:before="220"/>
        <w:ind w:firstLine="540"/>
        <w:jc w:val="both"/>
      </w:pPr>
      <w:bookmarkStart w:id="40" w:name="P286"/>
      <w:bookmarkEnd w:id="40"/>
      <w:r>
        <w:t>&lt;3</w:t>
      </w:r>
      <w:proofErr w:type="gramStart"/>
      <w:r>
        <w:t>&gt; В</w:t>
      </w:r>
      <w:proofErr w:type="gramEnd"/>
      <w:r>
        <w:t>ключается в отчет об объеме закупок у субъектов малого предпринимательства и социально ориентированных некоммерческих организаций, составляемый заказчиком, годовой объем закупок медицинских изделий которого составляет 20 млн. рублей и более.</w:t>
      </w:r>
    </w:p>
    <w:p w:rsidR="00420C3F" w:rsidRDefault="00420C3F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798"/>
        <w:gridCol w:w="2324"/>
        <w:gridCol w:w="2948"/>
      </w:tblGrid>
      <w:tr w:rsidR="00420C3F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ind w:left="40"/>
            </w:pPr>
            <w:r>
              <w:t>Руководитель</w:t>
            </w:r>
          </w:p>
          <w:p w:rsidR="00420C3F" w:rsidRDefault="00420C3F">
            <w:pPr>
              <w:pStyle w:val="ConsPlusNormal"/>
              <w:ind w:left="40"/>
            </w:pPr>
            <w:r>
              <w:t>(уполномоченный работник) (должность)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C3F" w:rsidRDefault="00420C3F">
            <w:pPr>
              <w:pStyle w:val="ConsPlusNormal"/>
              <w:jc w:val="center"/>
            </w:pPr>
            <w:r>
              <w:t>__________________</w:t>
            </w:r>
          </w:p>
          <w:p w:rsidR="00420C3F" w:rsidRDefault="00420C3F">
            <w:pPr>
              <w:pStyle w:val="ConsPlusNormal"/>
              <w:jc w:val="center"/>
            </w:pPr>
            <w:r>
              <w:t>(подпись)</w:t>
            </w: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C3F" w:rsidRDefault="00420C3F">
            <w:pPr>
              <w:pStyle w:val="ConsPlusNormal"/>
              <w:jc w:val="center"/>
            </w:pPr>
            <w:r>
              <w:t>_______________________</w:t>
            </w:r>
          </w:p>
          <w:p w:rsidR="00420C3F" w:rsidRDefault="00420C3F">
            <w:pPr>
              <w:pStyle w:val="ConsPlusNormal"/>
              <w:jc w:val="center"/>
            </w:pPr>
            <w:r>
              <w:t>(расшифровка подписи)</w:t>
            </w:r>
          </w:p>
        </w:tc>
      </w:tr>
      <w:tr w:rsidR="00420C3F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ind w:left="40"/>
            </w:pPr>
            <w:r>
              <w:t>М.П.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C3F" w:rsidRDefault="00420C3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C3F" w:rsidRDefault="00420C3F">
            <w:pPr>
              <w:pStyle w:val="ConsPlusNormal"/>
            </w:pPr>
          </w:p>
        </w:tc>
      </w:tr>
      <w:tr w:rsidR="00420C3F">
        <w:tc>
          <w:tcPr>
            <w:tcW w:w="3798" w:type="dxa"/>
            <w:tcBorders>
              <w:top w:val="nil"/>
              <w:left w:val="nil"/>
              <w:bottom w:val="nil"/>
              <w:right w:val="nil"/>
            </w:tcBorders>
          </w:tcPr>
          <w:p w:rsidR="00420C3F" w:rsidRDefault="00420C3F">
            <w:pPr>
              <w:pStyle w:val="ConsPlusNormal"/>
              <w:ind w:left="40"/>
            </w:pPr>
            <w:r>
              <w:t>"__" _____________ 20__ г.</w:t>
            </w:r>
          </w:p>
        </w:tc>
        <w:tc>
          <w:tcPr>
            <w:tcW w:w="23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C3F" w:rsidRDefault="00420C3F">
            <w:pPr>
              <w:pStyle w:val="ConsPlusNormal"/>
            </w:pPr>
          </w:p>
        </w:tc>
        <w:tc>
          <w:tcPr>
            <w:tcW w:w="294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420C3F" w:rsidRDefault="00420C3F">
            <w:pPr>
              <w:pStyle w:val="ConsPlusNormal"/>
            </w:pPr>
          </w:p>
        </w:tc>
      </w:tr>
    </w:tbl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jc w:val="both"/>
      </w:pPr>
    </w:p>
    <w:p w:rsidR="00420C3F" w:rsidRDefault="00420C3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46E0" w:rsidRDefault="00A046E0"/>
    <w:sectPr w:rsidR="00A046E0" w:rsidSect="00920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0C3F"/>
    <w:rsid w:val="00420C3F"/>
    <w:rsid w:val="00A04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C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20C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20C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20C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20C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20C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20C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20C3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20C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420C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420C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420C3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420C3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420C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420C3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420C3F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6700B81E55B3BF9FB09D15BDF005C184A3152414BD2BC06EB783F9633D4A517364AD30E89C86AE3B7EC2C98EDA1DH5N" TargetMode="External"/><Relationship Id="rId21" Type="http://schemas.openxmlformats.org/officeDocument/2006/relationships/hyperlink" Target="consultantplus://offline/ref=6700B81E55B3BF9FB09D15BDF005C184A317281DBD21C06EB783F9633D4A517376AD68E49E87B9337AD79FDF9C86DF8E04954F00875F6F441AH1N" TargetMode="External"/><Relationship Id="rId42" Type="http://schemas.openxmlformats.org/officeDocument/2006/relationships/hyperlink" Target="consultantplus://offline/ref=6700B81E55B3BF9FB09D15BDF005C184A3152414BD2BC06EB783F9633D4A517364AD30E89C86AE3B7EC2C98EDA1DH5N" TargetMode="External"/><Relationship Id="rId47" Type="http://schemas.openxmlformats.org/officeDocument/2006/relationships/hyperlink" Target="consultantplus://offline/ref=6700B81E55B3BF9FB09D15BDF005C184A3152414BD2BC06EB783F9633D4A517376AD68E49E86B83E71D79FDF9C86DF8E04954F00875F6F441AH1N" TargetMode="External"/><Relationship Id="rId63" Type="http://schemas.openxmlformats.org/officeDocument/2006/relationships/hyperlink" Target="consultantplus://offline/ref=6700B81E55B3BF9FB09D15BDF005C184A317281DBD21C06EB783F9633D4A517376AD68E49E87B9337DD79FDF9C86DF8E04954F00875F6F441AH1N" TargetMode="External"/><Relationship Id="rId68" Type="http://schemas.openxmlformats.org/officeDocument/2006/relationships/hyperlink" Target="consultantplus://offline/ref=6700B81E55B3BF9FB09D15BDF005C184A5172B1BBC29C06EB783F9633D4A517376AD68E49E87B03A7BD79FDF9C86DF8E04954F00875F6F441AH1N" TargetMode="External"/><Relationship Id="rId84" Type="http://schemas.openxmlformats.org/officeDocument/2006/relationships/hyperlink" Target="consultantplus://offline/ref=6700B81E55B3BF9FB09D15BDF005C184A3152414BD2BC06EB783F9633D4A517376AD68E49E86B83E71D79FDF9C86DF8E04954F00875F6F441AH1N" TargetMode="External"/><Relationship Id="rId89" Type="http://schemas.openxmlformats.org/officeDocument/2006/relationships/hyperlink" Target="consultantplus://offline/ref=6700B81E55B3BF9FB09D15BDF005C184A3152414BD2BC06EB783F9633D4A517376AD68E79C87B8302D8D8FDBD5D1D392058C5105995F16H9N" TargetMode="External"/><Relationship Id="rId16" Type="http://schemas.openxmlformats.org/officeDocument/2006/relationships/hyperlink" Target="consultantplus://offline/ref=6700B81E55B3BF9FB09D15BDF005C184A71C2F1ABF2CC06EB783F9633D4A517376AD68E49E87B03B7CD79FDF9C86DF8E04954F00875F6F441AH1N" TargetMode="External"/><Relationship Id="rId11" Type="http://schemas.openxmlformats.org/officeDocument/2006/relationships/hyperlink" Target="consultantplus://offline/ref=6700B81E55B3BF9FB09D15BDF005C184A2162B15B92DC06EB783F9633D4A517376AD68E49E87B0397DD79FDF9C86DF8E04954F00875F6F441AH1N" TargetMode="External"/><Relationship Id="rId32" Type="http://schemas.openxmlformats.org/officeDocument/2006/relationships/hyperlink" Target="consultantplus://offline/ref=6700B81E55B3BF9FB09D15BDF005C184A71C2F1ABF2CC06EB783F9633D4A517376AD68E49E87B03B70D79FDF9C86DF8E04954F00875F6F441AH1N" TargetMode="External"/><Relationship Id="rId37" Type="http://schemas.openxmlformats.org/officeDocument/2006/relationships/hyperlink" Target="consultantplus://offline/ref=6700B81E55B3BF9FB09D15BDF005C184A2162B15B92DC06EB783F9633D4A517376AD68E49E87B0387CD79FDF9C86DF8E04954F00875F6F441AH1N" TargetMode="External"/><Relationship Id="rId53" Type="http://schemas.openxmlformats.org/officeDocument/2006/relationships/hyperlink" Target="consultantplus://offline/ref=6700B81E55B3BF9FB09D15BDF005C184A3152E1EB82DC06EB783F9633D4A517376AD68E49E87B03B70D79FDF9C86DF8E04954F00875F6F441AH1N" TargetMode="External"/><Relationship Id="rId58" Type="http://schemas.openxmlformats.org/officeDocument/2006/relationships/hyperlink" Target="consultantplus://offline/ref=6700B81E55B3BF9FB09D15BDF005C184A3152915BF29C06EB783F9633D4A517376AD68E49E87B0387CD79FDF9C86DF8E04954F00875F6F441AH1N" TargetMode="External"/><Relationship Id="rId74" Type="http://schemas.openxmlformats.org/officeDocument/2006/relationships/hyperlink" Target="consultantplus://offline/ref=6700B81E55B3BF9FB09D15BDF005C184A2152418B521C06EB783F9633D4A517376AD68E49E87B0397ED79FDF9C86DF8E04954F00875F6F441AH1N" TargetMode="External"/><Relationship Id="rId79" Type="http://schemas.openxmlformats.org/officeDocument/2006/relationships/hyperlink" Target="consultantplus://offline/ref=6700B81E55B3BF9FB09D15BDF005C184A3142A19BF2AC06EB783F9633D4A517364AD30E89C86AE3B7EC2C98EDA1DH5N" TargetMode="External"/><Relationship Id="rId102" Type="http://schemas.openxmlformats.org/officeDocument/2006/relationships/theme" Target="theme/theme1.xml"/><Relationship Id="rId5" Type="http://schemas.openxmlformats.org/officeDocument/2006/relationships/hyperlink" Target="consultantplus://offline/ref=6700B81E55B3BF9FB09D15BDF005C184A71C2F1ABF2CC06EB783F9633D4A517376AD68E49E87B03B7CD79FDF9C86DF8E04954F00875F6F441AH1N" TargetMode="External"/><Relationship Id="rId90" Type="http://schemas.openxmlformats.org/officeDocument/2006/relationships/hyperlink" Target="consultantplus://offline/ref=6700B81E55B3BF9FB09D15BDF005C184A3152414BD2BC06EB783F9633D4A517376AD68E49E86B83E71D79FDF9C86DF8E04954F00875F6F441AH1N" TargetMode="External"/><Relationship Id="rId95" Type="http://schemas.openxmlformats.org/officeDocument/2006/relationships/hyperlink" Target="consultantplus://offline/ref=6700B81E55B3BF9FB09D15BDF005C184A3152414BD2BC06EB783F9633D4A517376AD68E49D86B1302D8D8FDBD5D1D392058C5105995F16H9N" TargetMode="External"/><Relationship Id="rId22" Type="http://schemas.openxmlformats.org/officeDocument/2006/relationships/hyperlink" Target="consultantplus://offline/ref=6700B81E55B3BF9FB09D15BDF005C184A2162B15B92DC06EB783F9633D4A517376AD68E49E87B0387CD79FDF9C86DF8E04954F00875F6F441AH1N" TargetMode="External"/><Relationship Id="rId27" Type="http://schemas.openxmlformats.org/officeDocument/2006/relationships/hyperlink" Target="consultantplus://offline/ref=6700B81E55B3BF9FB09D15BDF005C184A51C241CB52BC06EB783F9633D4A517376AD68E49E87B03A79D79FDF9C86DF8E04954F00875F6F441AH1N" TargetMode="External"/><Relationship Id="rId43" Type="http://schemas.openxmlformats.org/officeDocument/2006/relationships/hyperlink" Target="consultantplus://offline/ref=6700B81E55B3BF9FB09D15BDF005C184A2162B15B92DC06EB783F9633D4A517376AD68E49E87B0387ED79FDF9C86DF8E04954F00875F6F441AH1N" TargetMode="External"/><Relationship Id="rId48" Type="http://schemas.openxmlformats.org/officeDocument/2006/relationships/hyperlink" Target="consultantplus://offline/ref=6700B81E55B3BF9FB09D15BDF005C184A3152414BD2BC06EB783F9633D4A517376AD68E49783B9302D8D8FDBD5D1D392058C5105995F16H9N" TargetMode="External"/><Relationship Id="rId64" Type="http://schemas.openxmlformats.org/officeDocument/2006/relationships/hyperlink" Target="consultantplus://offline/ref=6700B81E55B3BF9FB09D15BDF005C184A3152414BD2BC06EB783F9633D4A517376AD68E49E86B83E71D79FDF9C86DF8E04954F00875F6F441AH1N" TargetMode="External"/><Relationship Id="rId69" Type="http://schemas.openxmlformats.org/officeDocument/2006/relationships/hyperlink" Target="consultantplus://offline/ref=6700B81E55B3BF9FB09D15BDF005C184A317281DBD21C06EB783F9633D4A517376AD68E49E87B9337ED79FDF9C86DF8E04954F00875F6F441AH1N" TargetMode="External"/><Relationship Id="rId80" Type="http://schemas.openxmlformats.org/officeDocument/2006/relationships/hyperlink" Target="consultantplus://offline/ref=6700B81E55B3BF9FB09D15BDF005C184A7112515BD28C06EB783F9633D4A517364AD30E89C86AE3B7EC2C98EDA1DH5N" TargetMode="External"/><Relationship Id="rId85" Type="http://schemas.openxmlformats.org/officeDocument/2006/relationships/hyperlink" Target="consultantplus://offline/ref=6700B81E55B3BF9FB09D15BDF005C184A3152414BD2BC06EB783F9633D4A517376AD68E49783B9302D8D8FDBD5D1D392058C5105995F16H9N" TargetMode="External"/><Relationship Id="rId12" Type="http://schemas.openxmlformats.org/officeDocument/2006/relationships/hyperlink" Target="consultantplus://offline/ref=6700B81E55B3BF9FB09D15BDF005C184A21C251CBB2EC06EB783F9633D4A517376AD68E49E87B03A71D79FDF9C86DF8E04954F00875F6F441AH1N" TargetMode="External"/><Relationship Id="rId17" Type="http://schemas.openxmlformats.org/officeDocument/2006/relationships/hyperlink" Target="consultantplus://offline/ref=6700B81E55B3BF9FB09D15BDF005C184A51C241CB52BC06EB783F9633D4A517376AD68E49E87B03A79D79FDF9C86DF8E04954F00875F6F441AH1N" TargetMode="External"/><Relationship Id="rId25" Type="http://schemas.openxmlformats.org/officeDocument/2006/relationships/hyperlink" Target="consultantplus://offline/ref=6700B81E55B3BF9FB09D15BDF005C184A3152414BD2BC06EB783F9633D4A517376AD68E49E86B83D7ED79FDF9C86DF8E04954F00875F6F441AH1N" TargetMode="External"/><Relationship Id="rId33" Type="http://schemas.openxmlformats.org/officeDocument/2006/relationships/hyperlink" Target="consultantplus://offline/ref=6700B81E55B3BF9FB09D15BDF005C184A5172B1BBC29C06EB783F9633D4A517376AD68E49E87B03B70D79FDF9C86DF8E04954F00875F6F441AH1N" TargetMode="External"/><Relationship Id="rId38" Type="http://schemas.openxmlformats.org/officeDocument/2006/relationships/hyperlink" Target="consultantplus://offline/ref=6700B81E55B3BF9FB09D15BDF005C184A3152915BF29C06EB783F9633D4A517376AD68E49E87B0397ED79FDF9C86DF8E04954F00875F6F441AH1N" TargetMode="External"/><Relationship Id="rId46" Type="http://schemas.openxmlformats.org/officeDocument/2006/relationships/hyperlink" Target="consultantplus://offline/ref=6700B81E55B3BF9FB09D15BDF005C184A3152414BD2BC06EB783F9633D4A517376AD68E49D86B1302D8D8FDBD5D1D392058C5105995F16H9N" TargetMode="External"/><Relationship Id="rId59" Type="http://schemas.openxmlformats.org/officeDocument/2006/relationships/hyperlink" Target="consultantplus://offline/ref=6700B81E55B3BF9FB09D15BDF005C184A71C2F1ABF2CC06EB783F9633D4A517376AD68E49E87B03B70D79FDF9C86DF8E04954F00875F6F441AH1N" TargetMode="External"/><Relationship Id="rId67" Type="http://schemas.openxmlformats.org/officeDocument/2006/relationships/hyperlink" Target="consultantplus://offline/ref=6700B81E55B3BF9FB09D15BDF005C184A2162B15B92DC06EB783F9633D4A517376AD68E49E87B03870D79FDF9C86DF8E04954F00875F6F441AH1N" TargetMode="External"/><Relationship Id="rId20" Type="http://schemas.openxmlformats.org/officeDocument/2006/relationships/hyperlink" Target="consultantplus://offline/ref=6700B81E55B3BF9FB09D15BDF005C184A2152419BC29C06EB783F9633D4A517376AD68E49E87B03E78D79FDF9C86DF8E04954F00875F6F441AH1N" TargetMode="External"/><Relationship Id="rId41" Type="http://schemas.openxmlformats.org/officeDocument/2006/relationships/hyperlink" Target="consultantplus://offline/ref=6700B81E55B3BF9FB09D15BDF005C184A3152414BD2BC06EB783F9633D4A517376AD68E49E86B83F70D79FDF9C86DF8E04954F00875F6F441AH1N" TargetMode="External"/><Relationship Id="rId54" Type="http://schemas.openxmlformats.org/officeDocument/2006/relationships/hyperlink" Target="consultantplus://offline/ref=6700B81E55B3BF9FB09D15BDF005C184A3152915BF29C06EB783F9633D4A517376AD68E49E87B03878D79FDF9C86DF8E04954F00875F6F441AH1N" TargetMode="External"/><Relationship Id="rId62" Type="http://schemas.openxmlformats.org/officeDocument/2006/relationships/hyperlink" Target="consultantplus://offline/ref=6700B81E55B3BF9FB09D15BDF005C184A3152414BD2BC06EB783F9633D4A517376AD68E79C87B8302D8D8FDBD5D1D392058C5105995F16H9N" TargetMode="External"/><Relationship Id="rId70" Type="http://schemas.openxmlformats.org/officeDocument/2006/relationships/hyperlink" Target="consultantplus://offline/ref=6700B81E55B3BF9FB09D15BDF005C184A3152414BD2BC06EB783F9633D4A517376AD68E49E86B83D79D79FDF9C86DF8E04954F00875F6F441AH1N" TargetMode="External"/><Relationship Id="rId75" Type="http://schemas.openxmlformats.org/officeDocument/2006/relationships/hyperlink" Target="consultantplus://offline/ref=6700B81E55B3BF9FB09D15BDF005C184A2152419BC29C06EB783F9633D4A517376AD68E49E87B03E7DD79FDF9C86DF8E04954F00875F6F441AH1N" TargetMode="External"/><Relationship Id="rId83" Type="http://schemas.openxmlformats.org/officeDocument/2006/relationships/hyperlink" Target="consultantplus://offline/ref=6700B81E55B3BF9FB09D15BDF005C184A3152414BD2BC06EB783F9633D4A517376AD68E49D86B1302D8D8FDBD5D1D392058C5105995F16H9N" TargetMode="External"/><Relationship Id="rId88" Type="http://schemas.openxmlformats.org/officeDocument/2006/relationships/hyperlink" Target="consultantplus://offline/ref=6700B81E55B3BF9FB09D15BDF005C184A3152414BD2BC06EB783F9633D4A517364AD30E89C86AE3B7EC2C98EDA1DH5N" TargetMode="External"/><Relationship Id="rId91" Type="http://schemas.openxmlformats.org/officeDocument/2006/relationships/hyperlink" Target="consultantplus://offline/ref=6700B81E55B3BF9FB09D15BDF005C184A3152414BD2BC06EB783F9633D4A517364AD30E89C86AE3B7EC2C98EDA1DH5N" TargetMode="External"/><Relationship Id="rId96" Type="http://schemas.openxmlformats.org/officeDocument/2006/relationships/hyperlink" Target="consultantplus://offline/ref=6700B81E55B3BF9FB09D15BDF005C184A3152414BD2BC06EB783F9633D4A517376AD68E49E86B83E71D79FDF9C86DF8E04954F00875F6F441AH1N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6700B81E55B3BF9FB09D15BDF005C184A51C241CB52BC06EB783F9633D4A517376AD68E49E87B03A79D79FDF9C86DF8E04954F00875F6F441AH1N" TargetMode="External"/><Relationship Id="rId15" Type="http://schemas.openxmlformats.org/officeDocument/2006/relationships/hyperlink" Target="consultantplus://offline/ref=6700B81E55B3BF9FB09D15BDF005C184A2162B15B92DC06EB783F9633D4A517376AD68E49E87B0397CD79FDF9C86DF8E04954F00875F6F441AH1N" TargetMode="External"/><Relationship Id="rId23" Type="http://schemas.openxmlformats.org/officeDocument/2006/relationships/hyperlink" Target="consultantplus://offline/ref=6700B81E55B3BF9FB09D15BDF005C184A21C251CBB2EC06EB783F9633D4A517376AD68E49E87B03A71D79FDF9C86DF8E04954F00875F6F441AH1N" TargetMode="External"/><Relationship Id="rId28" Type="http://schemas.openxmlformats.org/officeDocument/2006/relationships/hyperlink" Target="consultantplus://offline/ref=6700B81E55B3BF9FB09D15BDF005C184A3152414BD2BC06EB783F9633D4A517376AD68E49E86B83D7ED79FDF9C86DF8E04954F00875F6F441AH1N" TargetMode="External"/><Relationship Id="rId36" Type="http://schemas.openxmlformats.org/officeDocument/2006/relationships/hyperlink" Target="consultantplus://offline/ref=6700B81E55B3BF9FB09D15BDF005C184A317281DBD21C06EB783F9633D4A517376AD68E49E87B9337AD79FDF9C86DF8E04954F00875F6F441AH1N" TargetMode="External"/><Relationship Id="rId49" Type="http://schemas.openxmlformats.org/officeDocument/2006/relationships/hyperlink" Target="consultantplus://offline/ref=6700B81E55B3BF9FB09D15BDF005C184A5172B1BBC29C06EB783F9633D4A517376AD68E49E87B03A79D79FDF9C86DF8E04954F00875F6F441AH1N" TargetMode="External"/><Relationship Id="rId57" Type="http://schemas.openxmlformats.org/officeDocument/2006/relationships/hyperlink" Target="consultantplus://offline/ref=6700B81E55B3BF9FB09D15BDF005C184A3152915BF29C06EB783F9633D4A517376AD68E49E87B0387DD79FDF9C86DF8E04954F00875F6F441AH1N" TargetMode="External"/><Relationship Id="rId10" Type="http://schemas.openxmlformats.org/officeDocument/2006/relationships/hyperlink" Target="consultantplus://offline/ref=6700B81E55B3BF9FB09D15BDF005C184A317281DBD21C06EB783F9633D4A517376AD68E49E87B9337BD79FDF9C86DF8E04954F00875F6F441AH1N" TargetMode="External"/><Relationship Id="rId31" Type="http://schemas.openxmlformats.org/officeDocument/2006/relationships/hyperlink" Target="consultantplus://offline/ref=6700B81E55B3BF9FB09D15BDF005C184A21C251CBB2EC06EB783F9633D4A517376AD68E49E87B0397BD79FDF9C86DF8E04954F00875F6F441AH1N" TargetMode="External"/><Relationship Id="rId44" Type="http://schemas.openxmlformats.org/officeDocument/2006/relationships/hyperlink" Target="consultantplus://offline/ref=6700B81E55B3BF9FB09D15BDF005C184A3152915BF29C06EB783F9633D4A517376AD68E49E87B03971D79FDF9C86DF8E04954F00875F6F441AH1N" TargetMode="External"/><Relationship Id="rId52" Type="http://schemas.openxmlformats.org/officeDocument/2006/relationships/hyperlink" Target="consultantplus://offline/ref=6700B81E55B3BF9FB09D15BDF005C184A3152915BF29C06EB783F9633D4A517376AD68E49E87B03970D79FDF9C86DF8E04954F00875F6F441AH1N" TargetMode="External"/><Relationship Id="rId60" Type="http://schemas.openxmlformats.org/officeDocument/2006/relationships/hyperlink" Target="consultantplus://offline/ref=6700B81E55B3BF9FB09D15BDF005C184A3152414BD2BC06EB783F9633D4A517364AD30E89C86AE3B7EC2C98EDA1DH5N" TargetMode="External"/><Relationship Id="rId65" Type="http://schemas.openxmlformats.org/officeDocument/2006/relationships/hyperlink" Target="consultantplus://offline/ref=6700B81E55B3BF9FB09D15BDF005C184A5172B1BBC29C06EB783F9633D4A517376AD68E49E87B03A78D79FDF9C86DF8E04954F00875F6F441AH1N" TargetMode="External"/><Relationship Id="rId73" Type="http://schemas.openxmlformats.org/officeDocument/2006/relationships/hyperlink" Target="consultantplus://offline/ref=6700B81E55B3BF9FB09D15BDF005C184A5172B1BBC29C06EB783F9633D4A517376AD68E49E87B03A7AD79FDF9C86DF8E04954F00875F6F441AH1N" TargetMode="External"/><Relationship Id="rId78" Type="http://schemas.openxmlformats.org/officeDocument/2006/relationships/hyperlink" Target="consultantplus://offline/ref=6700B81E55B3BF9FB09D15BDF005C184A3152915BF29C06EB783F9633D4A517376AD68E49E87B0387FD79FDF9C86DF8E04954F00875F6F441AH1N" TargetMode="External"/><Relationship Id="rId81" Type="http://schemas.openxmlformats.org/officeDocument/2006/relationships/hyperlink" Target="consultantplus://offline/ref=6700B81E55B3BF9FB09D15BDF005C184A3152414BD2BC06EB783F9633D4A517364AD30E89C86AE3B7EC2C98EDA1DH5N" TargetMode="External"/><Relationship Id="rId86" Type="http://schemas.openxmlformats.org/officeDocument/2006/relationships/hyperlink" Target="consultantplus://offline/ref=6700B81E55B3BF9FB09D15BDF005C184A3152E1EB82DC06EB783F9633D4A517376AD68E49E87B03B70D79FDF9C86DF8E04954F00875F6F441AH1N" TargetMode="External"/><Relationship Id="rId94" Type="http://schemas.openxmlformats.org/officeDocument/2006/relationships/hyperlink" Target="consultantplus://offline/ref=6700B81E55B3BF9FB09D15BDF005C184A3152414BD2BC06EB783F9633D4A517376AD68E49783B9302D8D8FDBD5D1D392058C5105995F16H9N" TargetMode="External"/><Relationship Id="rId99" Type="http://schemas.openxmlformats.org/officeDocument/2006/relationships/hyperlink" Target="consultantplus://offline/ref=6700B81E55B3BF9FB09D15BDF005C184A3152E1EB82DC06EB783F9633D4A517376AD68E49E87B03B70D79FDF9C86DF8E04954F00875F6F441AH1N" TargetMode="External"/><Relationship Id="rId10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6700B81E55B3BF9FB09D15BDF005C184A2152419BC29C06EB783F9633D4A517376AD68E49E87B03E79D79FDF9C86DF8E04954F00875F6F441AH1N" TargetMode="External"/><Relationship Id="rId13" Type="http://schemas.openxmlformats.org/officeDocument/2006/relationships/hyperlink" Target="consultantplus://offline/ref=6700B81E55B3BF9FB09D15BDF005C184A3152915BF29C06EB783F9633D4A517376AD68E49E87B0397FD79FDF9C86DF8E04954F00875F6F441AH1N" TargetMode="External"/><Relationship Id="rId18" Type="http://schemas.openxmlformats.org/officeDocument/2006/relationships/hyperlink" Target="consultantplus://offline/ref=6700B81E55B3BF9FB09D15BDF005C184A5172B1BBC29C06EB783F9633D4A517376AD68E49E87B03B70D79FDF9C86DF8E04954F00875F6F441AH1N" TargetMode="External"/><Relationship Id="rId39" Type="http://schemas.openxmlformats.org/officeDocument/2006/relationships/hyperlink" Target="consultantplus://offline/ref=6700B81E55B3BF9FB09D15BDF005C184A3142A19BF2AC06EB783F9633D4A517364AD30E89C86AE3B7EC2C98EDA1DH5N" TargetMode="External"/><Relationship Id="rId34" Type="http://schemas.openxmlformats.org/officeDocument/2006/relationships/hyperlink" Target="consultantplus://offline/ref=6700B81E55B3BF9FB09D15BDF005C184A2152418B521C06EB783F9633D4A517376AD68E49E87B0397FD79FDF9C86DF8E04954F00875F6F441AH1N" TargetMode="External"/><Relationship Id="rId50" Type="http://schemas.openxmlformats.org/officeDocument/2006/relationships/hyperlink" Target="consultantplus://offline/ref=6700B81E55B3BF9FB09D15BDF005C184A2152418B521C06EB783F9633D4A517376AD68E49E87B0397FD79FDF9C86DF8E04954F00875F6F441AH1N" TargetMode="External"/><Relationship Id="rId55" Type="http://schemas.openxmlformats.org/officeDocument/2006/relationships/hyperlink" Target="consultantplus://offline/ref=6700B81E55B3BF9FB09D15BDF005C184A3152E1EB82DC06EB783F9633D4A517376AD68E49E87B03B70D79FDF9C86DF8E04954F00875F6F441AH1N" TargetMode="External"/><Relationship Id="rId76" Type="http://schemas.openxmlformats.org/officeDocument/2006/relationships/hyperlink" Target="consultantplus://offline/ref=6700B81E55B3BF9FB09D15BDF005C184A317281DBD21C06EB783F9633D4A517376AD68E49E87B93371D79FDF9C86DF8E04954F00875F6F441AH1N" TargetMode="External"/><Relationship Id="rId97" Type="http://schemas.openxmlformats.org/officeDocument/2006/relationships/hyperlink" Target="consultantplus://offline/ref=6700B81E55B3BF9FB09D15BDF005C184A3152414BD2BC06EB783F9633D4A517376AD68E49D86B1302D8D8FDBD5D1D392058C5105995F16H9N" TargetMode="External"/><Relationship Id="rId7" Type="http://schemas.openxmlformats.org/officeDocument/2006/relationships/hyperlink" Target="consultantplus://offline/ref=6700B81E55B3BF9FB09D15BDF005C184A5172B1BBC29C06EB783F9633D4A517376AD68E49E87B03B7CD79FDF9C86DF8E04954F00875F6F441AH1N" TargetMode="External"/><Relationship Id="rId71" Type="http://schemas.openxmlformats.org/officeDocument/2006/relationships/hyperlink" Target="consultantplus://offline/ref=6700B81E55B3BF9FB09D15BDF005C184A2162B15B92DC06EB783F9633D4A517376AD68E49E87B03F79D79FDF9C86DF8E04954F00875F6F441AH1N" TargetMode="External"/><Relationship Id="rId92" Type="http://schemas.openxmlformats.org/officeDocument/2006/relationships/hyperlink" Target="consultantplus://offline/ref=6700B81E55B3BF9FB09D15BDF005C184A3152414BD2BC06EB783F9633D4A517364AD30E89C86AE3B7EC2C98EDA1DH5N" TargetMode="External"/><Relationship Id="rId2" Type="http://schemas.microsoft.com/office/2007/relationships/stylesWithEffects" Target="stylesWithEffects.xml"/><Relationship Id="rId29" Type="http://schemas.openxmlformats.org/officeDocument/2006/relationships/hyperlink" Target="consultantplus://offline/ref=6700B81E55B3BF9FB09D15BDF005C184A21C251CBB2EC06EB783F9633D4A517376AD68E49E87B03979D79FDF9C86DF8E04954F00875F6F441AH1N" TargetMode="External"/><Relationship Id="rId24" Type="http://schemas.openxmlformats.org/officeDocument/2006/relationships/hyperlink" Target="consultantplus://offline/ref=6700B81E55B3BF9FB09D15BDF005C184A3152915BF29C06EB783F9633D4A517376AD68E49E87B0397ED79FDF9C86DF8E04954F00875F6F441AH1N" TargetMode="External"/><Relationship Id="rId40" Type="http://schemas.openxmlformats.org/officeDocument/2006/relationships/hyperlink" Target="consultantplus://offline/ref=6700B81E55B3BF9FB09D15BDF005C184A7112515BD28C06EB783F9633D4A517364AD30E89C86AE3B7EC2C98EDA1DH5N" TargetMode="External"/><Relationship Id="rId45" Type="http://schemas.openxmlformats.org/officeDocument/2006/relationships/hyperlink" Target="consultantplus://offline/ref=6700B81E55B3BF9FB09D15BDF005C184A3152414BD2BC06EB783F9633D4A517376AD68E49E86B23E7ED79FDF9C86DF8E04954F00875F6F441AH1N" TargetMode="External"/><Relationship Id="rId66" Type="http://schemas.openxmlformats.org/officeDocument/2006/relationships/hyperlink" Target="consultantplus://offline/ref=6700B81E55B3BF9FB09D15BDF005C184A3152414BD2BC06EB783F9633D4A517376AD68E49E86B83D70D79FDF9C86DF8E04954F00875F6F441AH1N" TargetMode="External"/><Relationship Id="rId87" Type="http://schemas.openxmlformats.org/officeDocument/2006/relationships/hyperlink" Target="consultantplus://offline/ref=6700B81E55B3BF9FB09D15BDF005C184A3152E1EB82DC06EB783F9633D4A517376AD68E49E87B03B70D79FDF9C86DF8E04954F00875F6F441AH1N" TargetMode="External"/><Relationship Id="rId61" Type="http://schemas.openxmlformats.org/officeDocument/2006/relationships/hyperlink" Target="consultantplus://offline/ref=6700B81E55B3BF9FB09D15BDF005C184A2162B15B92DC06EB783F9633D4A517376AD68E49E87B03871D79FDF9C86DF8E04954F00875F6F441AH1N" TargetMode="External"/><Relationship Id="rId82" Type="http://schemas.openxmlformats.org/officeDocument/2006/relationships/hyperlink" Target="consultantplus://offline/ref=6700B81E55B3BF9FB09D15BDF005C184A3152414BD2BC06EB783F9633D4A517376AD68E49E86B23E7ED79FDF9C86DF8E04954F00875F6F441AH1N" TargetMode="External"/><Relationship Id="rId19" Type="http://schemas.openxmlformats.org/officeDocument/2006/relationships/hyperlink" Target="consultantplus://offline/ref=6700B81E55B3BF9FB09D15BDF005C184A2152418B521C06EB783F9633D4A517376AD68E49E87B0397FD79FDF9C86DF8E04954F00875F6F441AH1N" TargetMode="External"/><Relationship Id="rId14" Type="http://schemas.openxmlformats.org/officeDocument/2006/relationships/hyperlink" Target="consultantplus://offline/ref=6700B81E55B3BF9FB09D15BDF005C184A712291AB52CC06EB783F9633D4A517376AD68E495D3E17F2CD1C98FC6D3D592078B4D10H1N" TargetMode="External"/><Relationship Id="rId30" Type="http://schemas.openxmlformats.org/officeDocument/2006/relationships/hyperlink" Target="consultantplus://offline/ref=6700B81E55B3BF9FB09D15BDF005C184A21C251CBB2EC06EB783F9633D4A517376AD68E49E87B03978D79FDF9C86DF8E04954F00875F6F441AH1N" TargetMode="External"/><Relationship Id="rId35" Type="http://schemas.openxmlformats.org/officeDocument/2006/relationships/hyperlink" Target="consultantplus://offline/ref=6700B81E55B3BF9FB09D15BDF005C184A2152419BC29C06EB783F9633D4A517376AD68E49E87B03E78D79FDF9C86DF8E04954F00875F6F441AH1N" TargetMode="External"/><Relationship Id="rId56" Type="http://schemas.openxmlformats.org/officeDocument/2006/relationships/hyperlink" Target="consultantplus://offline/ref=6700B81E55B3BF9FB09D15BDF005C184A3152915BF29C06EB783F9633D4A517376AD68E49E87B0387AD79FDF9C86DF8E04954F00875F6F441AH1N" TargetMode="External"/><Relationship Id="rId77" Type="http://schemas.openxmlformats.org/officeDocument/2006/relationships/hyperlink" Target="consultantplus://offline/ref=6700B81E55B3BF9FB09D15BDF005C184A2162B15B92DC06EB783F9633D4A517376AD68E49E87B03F7BD79FDF9C86DF8E04954F00875F6F441AH1N" TargetMode="External"/><Relationship Id="rId100" Type="http://schemas.openxmlformats.org/officeDocument/2006/relationships/hyperlink" Target="consultantplus://offline/ref=6700B81E55B3BF9FB09D15BDF005C184A3152E1EB82DC06EB783F9633D4A517376AD68E49E87B03B70D79FDF9C86DF8E04954F00875F6F441AH1N" TargetMode="External"/><Relationship Id="rId8" Type="http://schemas.openxmlformats.org/officeDocument/2006/relationships/hyperlink" Target="consultantplus://offline/ref=6700B81E55B3BF9FB09D15BDF005C184A2152418B521C06EB783F9633D4A517376AD68E49E87B0397CD79FDF9C86DF8E04954F00875F6F441AH1N" TargetMode="External"/><Relationship Id="rId51" Type="http://schemas.openxmlformats.org/officeDocument/2006/relationships/hyperlink" Target="consultantplus://offline/ref=6700B81E55B3BF9FB09D15BDF005C184A2152419BC29C06EB783F9633D4A517376AD68E49E87B03E78D79FDF9C86DF8E04954F00875F6F441AH1N" TargetMode="External"/><Relationship Id="rId72" Type="http://schemas.openxmlformats.org/officeDocument/2006/relationships/hyperlink" Target="consultantplus://offline/ref=6700B81E55B3BF9FB09D15BDF005C184A71C2F1ABF2CC06EB783F9633D4A517376AD68E49E87B03A71D79FDF9C86DF8E04954F00875F6F441AH1N" TargetMode="External"/><Relationship Id="rId93" Type="http://schemas.openxmlformats.org/officeDocument/2006/relationships/hyperlink" Target="consultantplus://offline/ref=6700B81E55B3BF9FB09D15BDF005C184A3152414BD2BC06EB783F9633D4A517376AD68E49E86B23E7ED79FDF9C86DF8E04954F00875F6F441AH1N" TargetMode="External"/><Relationship Id="rId98" Type="http://schemas.openxmlformats.org/officeDocument/2006/relationships/hyperlink" Target="consultantplus://offline/ref=6700B81E55B3BF9FB09D15BDF005C184A3152414BD2BC06EB783F9633D4A517376AD68E49E86B83E71D79FDF9C86DF8E04954F00875F6F441AH1N" TargetMode="External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7681</Words>
  <Characters>43788</Characters>
  <Application>Microsoft Office Word</Application>
  <DocSecurity>0</DocSecurity>
  <Lines>364</Lines>
  <Paragraphs>102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2026-07-21T13:07:00Z</dcterms:created>
  <dcterms:modified xsi:type="dcterms:W3CDTF">2026-07-21T13:08:00Z</dcterms:modified>
</cp:coreProperties>
</file>